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BAB3A" w14:textId="77777777" w:rsidR="00D27CA6" w:rsidRDefault="00D27CA6" w:rsidP="00D27CA6">
      <w:pPr>
        <w:pStyle w:val="GvdeMetni"/>
        <w:ind w:left="0"/>
        <w:rPr>
          <w:sz w:val="20"/>
        </w:rPr>
      </w:pPr>
    </w:p>
    <w:p w14:paraId="3889FCF0" w14:textId="77777777" w:rsidR="00D27CA6" w:rsidRDefault="00D27CA6" w:rsidP="00105A0D">
      <w:pPr>
        <w:pStyle w:val="GvdeMetni"/>
        <w:spacing w:line="360" w:lineRule="auto"/>
        <w:ind w:left="0"/>
        <w:jc w:val="center"/>
        <w:rPr>
          <w:sz w:val="20"/>
        </w:rPr>
      </w:pPr>
    </w:p>
    <w:p w14:paraId="2C2C211F" w14:textId="77777777" w:rsidR="00C5581C" w:rsidRDefault="00C5581C" w:rsidP="00105A0D">
      <w:pPr>
        <w:pStyle w:val="GvdeMetni"/>
        <w:spacing w:line="360" w:lineRule="auto"/>
        <w:ind w:left="0"/>
        <w:jc w:val="center"/>
        <w:rPr>
          <w:sz w:val="20"/>
        </w:rPr>
      </w:pPr>
    </w:p>
    <w:p w14:paraId="66DF15F1" w14:textId="77777777" w:rsidR="00C5581C" w:rsidRDefault="00C5581C" w:rsidP="00105A0D">
      <w:pPr>
        <w:pStyle w:val="GvdeMetni"/>
        <w:spacing w:line="360" w:lineRule="auto"/>
        <w:ind w:left="0"/>
        <w:jc w:val="center"/>
        <w:rPr>
          <w:sz w:val="20"/>
        </w:rPr>
      </w:pPr>
    </w:p>
    <w:p w14:paraId="6465D86B" w14:textId="77777777" w:rsidR="00C5581C" w:rsidRDefault="00C5581C" w:rsidP="00105A0D">
      <w:pPr>
        <w:pStyle w:val="GvdeMetni"/>
        <w:spacing w:line="360" w:lineRule="auto"/>
        <w:ind w:left="0"/>
        <w:jc w:val="center"/>
        <w:rPr>
          <w:sz w:val="20"/>
        </w:rPr>
      </w:pPr>
    </w:p>
    <w:p w14:paraId="6EB43AD7" w14:textId="77777777" w:rsidR="00C5581C" w:rsidRDefault="00C5581C" w:rsidP="00105A0D">
      <w:pPr>
        <w:pStyle w:val="GvdeMetni"/>
        <w:spacing w:line="360" w:lineRule="auto"/>
        <w:ind w:left="0"/>
        <w:jc w:val="center"/>
        <w:rPr>
          <w:sz w:val="20"/>
        </w:rPr>
      </w:pPr>
    </w:p>
    <w:p w14:paraId="1A442B11" w14:textId="77777777" w:rsidR="00DE1661" w:rsidRDefault="00DE1661" w:rsidP="00DE1661">
      <w:pPr>
        <w:pStyle w:val="GvdeMetni"/>
        <w:spacing w:line="360" w:lineRule="auto"/>
        <w:ind w:left="0"/>
        <w:jc w:val="center"/>
        <w:rPr>
          <w:b/>
          <w:sz w:val="32"/>
        </w:rPr>
      </w:pPr>
    </w:p>
    <w:p w14:paraId="3DA74350" w14:textId="77777777" w:rsidR="00DE1661" w:rsidRDefault="00DE1661" w:rsidP="00DE1661">
      <w:pPr>
        <w:pStyle w:val="GvdeMetni"/>
        <w:spacing w:line="360" w:lineRule="auto"/>
        <w:ind w:left="0"/>
        <w:jc w:val="center"/>
        <w:rPr>
          <w:b/>
          <w:sz w:val="32"/>
        </w:rPr>
      </w:pPr>
    </w:p>
    <w:p w14:paraId="38C9A889" w14:textId="77777777" w:rsidR="00D27CA6" w:rsidRDefault="00D27CA6" w:rsidP="00D27CA6">
      <w:pPr>
        <w:pStyle w:val="GvdeMetni"/>
        <w:spacing w:before="10"/>
        <w:ind w:left="0"/>
        <w:rPr>
          <w:b/>
          <w:sz w:val="32"/>
        </w:rPr>
      </w:pPr>
    </w:p>
    <w:p w14:paraId="3B660791" w14:textId="77777777" w:rsidR="00D27CA6" w:rsidRDefault="00D27CA6" w:rsidP="00D27CA6">
      <w:pPr>
        <w:pStyle w:val="GvdeMetni"/>
        <w:ind w:left="0"/>
        <w:rPr>
          <w:b/>
          <w:sz w:val="34"/>
        </w:rPr>
      </w:pPr>
    </w:p>
    <w:p w14:paraId="543D1B05" w14:textId="77777777" w:rsidR="00D27CA6" w:rsidRDefault="00D27CA6" w:rsidP="00D27CA6">
      <w:pPr>
        <w:pStyle w:val="GvdeMetni"/>
        <w:ind w:left="0"/>
        <w:rPr>
          <w:b/>
          <w:sz w:val="34"/>
        </w:rPr>
      </w:pPr>
    </w:p>
    <w:p w14:paraId="47426462" w14:textId="77777777" w:rsidR="00D27CA6" w:rsidRDefault="00D27CA6" w:rsidP="00D27CA6">
      <w:pPr>
        <w:pStyle w:val="GvdeMetni"/>
        <w:ind w:left="0"/>
        <w:rPr>
          <w:b/>
          <w:sz w:val="34"/>
        </w:rPr>
      </w:pPr>
    </w:p>
    <w:p w14:paraId="5911EE13" w14:textId="588551D4" w:rsidR="00D27CA6" w:rsidRDefault="00D27CA6" w:rsidP="00D27CA6">
      <w:pPr>
        <w:pStyle w:val="GvdeMetni"/>
        <w:ind w:left="0"/>
        <w:rPr>
          <w:b/>
          <w:sz w:val="34"/>
        </w:rPr>
      </w:pPr>
    </w:p>
    <w:p w14:paraId="0DA112E7" w14:textId="775ED612" w:rsidR="00DE1661" w:rsidRDefault="00DE1661" w:rsidP="00D27CA6">
      <w:pPr>
        <w:pStyle w:val="GvdeMetni"/>
        <w:ind w:left="0"/>
        <w:rPr>
          <w:b/>
          <w:sz w:val="34"/>
        </w:rPr>
      </w:pPr>
    </w:p>
    <w:p w14:paraId="0C476C8D" w14:textId="2B1C0204" w:rsidR="00DE1661" w:rsidRDefault="00DE1661" w:rsidP="00D27CA6">
      <w:pPr>
        <w:pStyle w:val="GvdeMetni"/>
        <w:ind w:left="0"/>
        <w:rPr>
          <w:b/>
          <w:sz w:val="34"/>
        </w:rPr>
      </w:pPr>
    </w:p>
    <w:p w14:paraId="6C860E0B" w14:textId="6DD5BDD8" w:rsidR="00DE1661" w:rsidRDefault="00DE1661" w:rsidP="00D27CA6">
      <w:pPr>
        <w:pStyle w:val="GvdeMetni"/>
        <w:ind w:left="0"/>
        <w:rPr>
          <w:b/>
          <w:sz w:val="34"/>
        </w:rPr>
      </w:pPr>
    </w:p>
    <w:p w14:paraId="3BE0FF6E" w14:textId="77777777" w:rsidR="00DE1661" w:rsidRDefault="00DE1661" w:rsidP="00D27CA6">
      <w:pPr>
        <w:pStyle w:val="GvdeMetni"/>
        <w:ind w:left="0"/>
        <w:rPr>
          <w:b/>
          <w:sz w:val="34"/>
        </w:rPr>
      </w:pPr>
    </w:p>
    <w:p w14:paraId="1FE72D04" w14:textId="77777777" w:rsidR="00D27CA6" w:rsidRDefault="00D27CA6" w:rsidP="00D27CA6">
      <w:pPr>
        <w:pStyle w:val="GvdeMetni"/>
        <w:ind w:left="0"/>
        <w:rPr>
          <w:b/>
          <w:sz w:val="34"/>
        </w:rPr>
      </w:pPr>
    </w:p>
    <w:p w14:paraId="02B6AB54" w14:textId="77777777" w:rsidR="00D27CA6" w:rsidRDefault="00D27CA6" w:rsidP="00D27CA6">
      <w:pPr>
        <w:spacing w:before="303" w:line="355" w:lineRule="auto"/>
        <w:ind w:left="1846" w:right="1963" w:firstLine="1754"/>
        <w:rPr>
          <w:b/>
          <w:sz w:val="36"/>
        </w:rPr>
      </w:pPr>
      <w:r>
        <w:rPr>
          <w:b/>
          <w:sz w:val="36"/>
        </w:rPr>
        <w:t>ALT YAPI İŞLERİ UYGULAMA TEKNİK ŞARTNAMESİ</w:t>
      </w:r>
    </w:p>
    <w:p w14:paraId="34D763D3" w14:textId="77777777" w:rsidR="003F7F44" w:rsidRDefault="003F7F44">
      <w:pPr>
        <w:pStyle w:val="GvdeMetni"/>
        <w:ind w:left="0"/>
        <w:rPr>
          <w:rFonts w:ascii="Times New Roman"/>
          <w:sz w:val="20"/>
        </w:rPr>
      </w:pPr>
    </w:p>
    <w:p w14:paraId="461D52DF" w14:textId="77777777" w:rsidR="00D27CA6" w:rsidRDefault="00D27CA6">
      <w:pPr>
        <w:pStyle w:val="GvdeMetni"/>
        <w:ind w:left="0"/>
        <w:rPr>
          <w:rFonts w:ascii="Times New Roman"/>
          <w:sz w:val="20"/>
        </w:rPr>
      </w:pPr>
    </w:p>
    <w:p w14:paraId="6E010ED9" w14:textId="77777777" w:rsidR="00D27CA6" w:rsidRDefault="00D27CA6">
      <w:pPr>
        <w:pStyle w:val="GvdeMetni"/>
        <w:ind w:left="0"/>
        <w:rPr>
          <w:rFonts w:ascii="Times New Roman"/>
          <w:sz w:val="20"/>
        </w:rPr>
      </w:pPr>
    </w:p>
    <w:p w14:paraId="39A392DE" w14:textId="77777777" w:rsidR="00D27CA6" w:rsidRDefault="00D27CA6">
      <w:pPr>
        <w:pStyle w:val="GvdeMetni"/>
        <w:ind w:left="0"/>
        <w:rPr>
          <w:rFonts w:ascii="Times New Roman"/>
          <w:sz w:val="20"/>
        </w:rPr>
      </w:pPr>
    </w:p>
    <w:p w14:paraId="53462830" w14:textId="77777777" w:rsidR="00D27CA6" w:rsidRDefault="00D27CA6">
      <w:pPr>
        <w:pStyle w:val="GvdeMetni"/>
        <w:ind w:left="0"/>
        <w:rPr>
          <w:rFonts w:ascii="Times New Roman"/>
          <w:sz w:val="20"/>
        </w:rPr>
      </w:pPr>
    </w:p>
    <w:p w14:paraId="45809599" w14:textId="77777777" w:rsidR="00D27CA6" w:rsidRDefault="00D27CA6">
      <w:pPr>
        <w:pStyle w:val="GvdeMetni"/>
        <w:ind w:left="0"/>
        <w:rPr>
          <w:rFonts w:ascii="Times New Roman"/>
          <w:sz w:val="20"/>
        </w:rPr>
      </w:pPr>
    </w:p>
    <w:p w14:paraId="70F7F874" w14:textId="77777777" w:rsidR="00D27CA6" w:rsidRDefault="00D27CA6">
      <w:pPr>
        <w:pStyle w:val="GvdeMetni"/>
        <w:ind w:left="0"/>
        <w:rPr>
          <w:rFonts w:ascii="Times New Roman"/>
          <w:sz w:val="20"/>
        </w:rPr>
      </w:pPr>
    </w:p>
    <w:p w14:paraId="74036D3A" w14:textId="77777777" w:rsidR="00D27CA6" w:rsidRDefault="00D27CA6">
      <w:pPr>
        <w:pStyle w:val="GvdeMetni"/>
        <w:ind w:left="0"/>
        <w:rPr>
          <w:rFonts w:ascii="Times New Roman"/>
          <w:sz w:val="20"/>
        </w:rPr>
      </w:pPr>
    </w:p>
    <w:p w14:paraId="42824A46" w14:textId="77777777" w:rsidR="00D27CA6" w:rsidRDefault="00D27CA6">
      <w:pPr>
        <w:pStyle w:val="GvdeMetni"/>
        <w:ind w:left="0"/>
        <w:rPr>
          <w:rFonts w:ascii="Times New Roman"/>
          <w:sz w:val="20"/>
        </w:rPr>
      </w:pPr>
    </w:p>
    <w:p w14:paraId="1B68312E" w14:textId="77777777" w:rsidR="00D27CA6" w:rsidRDefault="00D27CA6">
      <w:pPr>
        <w:pStyle w:val="GvdeMetni"/>
        <w:ind w:left="0"/>
        <w:rPr>
          <w:rFonts w:ascii="Times New Roman"/>
          <w:sz w:val="20"/>
        </w:rPr>
      </w:pPr>
    </w:p>
    <w:p w14:paraId="07336BB6" w14:textId="77777777" w:rsidR="00D27CA6" w:rsidRDefault="00D27CA6">
      <w:pPr>
        <w:pStyle w:val="GvdeMetni"/>
        <w:ind w:left="0"/>
        <w:rPr>
          <w:rFonts w:ascii="Times New Roman"/>
          <w:sz w:val="20"/>
        </w:rPr>
      </w:pPr>
    </w:p>
    <w:p w14:paraId="5AB7C8DB" w14:textId="77777777" w:rsidR="00D27CA6" w:rsidRDefault="00D27CA6">
      <w:pPr>
        <w:pStyle w:val="GvdeMetni"/>
        <w:ind w:left="0"/>
        <w:rPr>
          <w:rFonts w:ascii="Times New Roman"/>
          <w:sz w:val="20"/>
        </w:rPr>
      </w:pPr>
    </w:p>
    <w:p w14:paraId="2FA9765E" w14:textId="77777777" w:rsidR="008A6F69" w:rsidRDefault="008A6F69">
      <w:pPr>
        <w:pStyle w:val="GvdeMetni"/>
        <w:ind w:left="0"/>
        <w:rPr>
          <w:rFonts w:ascii="Times New Roman"/>
          <w:sz w:val="20"/>
        </w:rPr>
      </w:pPr>
    </w:p>
    <w:p w14:paraId="0284F869" w14:textId="77777777" w:rsidR="008A6F69" w:rsidRDefault="008A6F69">
      <w:pPr>
        <w:pStyle w:val="GvdeMetni"/>
        <w:ind w:left="0"/>
        <w:rPr>
          <w:rFonts w:ascii="Times New Roman"/>
          <w:sz w:val="20"/>
        </w:rPr>
      </w:pPr>
    </w:p>
    <w:p w14:paraId="58F92160" w14:textId="77777777" w:rsidR="008A6F69" w:rsidRDefault="008A6F69">
      <w:pPr>
        <w:pStyle w:val="GvdeMetni"/>
        <w:ind w:left="0"/>
        <w:rPr>
          <w:rFonts w:ascii="Times New Roman"/>
          <w:sz w:val="20"/>
        </w:rPr>
      </w:pPr>
    </w:p>
    <w:p w14:paraId="57A16C0C" w14:textId="77777777" w:rsidR="00D27CA6" w:rsidRDefault="00D27CA6">
      <w:pPr>
        <w:pStyle w:val="GvdeMetni"/>
        <w:ind w:left="0"/>
        <w:rPr>
          <w:rFonts w:ascii="Times New Roman"/>
          <w:sz w:val="20"/>
        </w:rPr>
      </w:pPr>
    </w:p>
    <w:p w14:paraId="66BAF72D" w14:textId="77777777" w:rsidR="00D27CA6" w:rsidRDefault="00D27CA6">
      <w:pPr>
        <w:pStyle w:val="GvdeMetni"/>
        <w:ind w:left="0"/>
        <w:rPr>
          <w:rFonts w:ascii="Times New Roman"/>
          <w:sz w:val="20"/>
        </w:rPr>
      </w:pPr>
    </w:p>
    <w:p w14:paraId="2DA96BFD" w14:textId="77777777" w:rsidR="00D27CA6" w:rsidRDefault="00D27CA6">
      <w:pPr>
        <w:pStyle w:val="GvdeMetni"/>
        <w:ind w:left="0"/>
        <w:rPr>
          <w:rFonts w:ascii="Times New Roman"/>
          <w:sz w:val="20"/>
        </w:rPr>
      </w:pPr>
    </w:p>
    <w:p w14:paraId="57A09F4D" w14:textId="77777777" w:rsidR="00D27CA6" w:rsidRDefault="00D27CA6">
      <w:pPr>
        <w:pStyle w:val="GvdeMetni"/>
        <w:ind w:left="0"/>
        <w:rPr>
          <w:rFonts w:ascii="Times New Roman"/>
          <w:sz w:val="20"/>
        </w:rPr>
      </w:pPr>
    </w:p>
    <w:p w14:paraId="480C375F" w14:textId="77777777" w:rsidR="00D27CA6" w:rsidRDefault="00D27CA6">
      <w:pPr>
        <w:pStyle w:val="GvdeMetni"/>
        <w:ind w:left="0"/>
        <w:rPr>
          <w:rFonts w:ascii="Times New Roman"/>
          <w:sz w:val="20"/>
        </w:rPr>
      </w:pPr>
    </w:p>
    <w:p w14:paraId="17B50EA8" w14:textId="77777777" w:rsidR="00D27CA6" w:rsidRDefault="00D27CA6">
      <w:pPr>
        <w:pStyle w:val="GvdeMetni"/>
        <w:ind w:left="0"/>
        <w:rPr>
          <w:rFonts w:ascii="Times New Roman"/>
          <w:sz w:val="20"/>
        </w:rPr>
      </w:pPr>
    </w:p>
    <w:p w14:paraId="4B9424D9" w14:textId="77777777" w:rsidR="002D19EF" w:rsidRDefault="002D19EF">
      <w:pPr>
        <w:pStyle w:val="GvdeMetni"/>
        <w:ind w:left="0"/>
        <w:rPr>
          <w:rFonts w:ascii="Times New Roman"/>
          <w:sz w:val="20"/>
        </w:rPr>
      </w:pPr>
      <w:bookmarkStart w:id="0" w:name="_GoBack"/>
      <w:bookmarkEnd w:id="0"/>
    </w:p>
    <w:p w14:paraId="18000007" w14:textId="77777777" w:rsidR="00D27CA6" w:rsidRDefault="00D27CA6">
      <w:pPr>
        <w:pStyle w:val="GvdeMetni"/>
        <w:ind w:left="0"/>
        <w:rPr>
          <w:rFonts w:ascii="Times New Roman"/>
          <w:sz w:val="20"/>
        </w:rPr>
      </w:pPr>
    </w:p>
    <w:p w14:paraId="50B79B0F" w14:textId="41B3F175" w:rsidR="00D27CA6" w:rsidRDefault="00D27CA6">
      <w:pPr>
        <w:pStyle w:val="GvdeMetni"/>
        <w:ind w:left="0"/>
        <w:rPr>
          <w:rFonts w:ascii="Times New Roman"/>
          <w:sz w:val="20"/>
        </w:rPr>
      </w:pPr>
    </w:p>
    <w:p w14:paraId="608CF351" w14:textId="77777777" w:rsidR="0098584D" w:rsidRDefault="0098584D">
      <w:pPr>
        <w:pStyle w:val="GvdeMetni"/>
        <w:ind w:left="0"/>
        <w:rPr>
          <w:rFonts w:ascii="Times New Roman"/>
          <w:sz w:val="20"/>
        </w:rPr>
      </w:pPr>
    </w:p>
    <w:p w14:paraId="2EC465E4" w14:textId="77777777" w:rsidR="00D27CA6" w:rsidRDefault="00D27CA6">
      <w:pPr>
        <w:pStyle w:val="GvdeMetni"/>
        <w:ind w:left="0"/>
        <w:rPr>
          <w:rFonts w:ascii="Times New Roman"/>
          <w:sz w:val="20"/>
        </w:rPr>
      </w:pPr>
    </w:p>
    <w:p w14:paraId="65B52EFD" w14:textId="77777777" w:rsidR="003F7F44" w:rsidRDefault="003F7F44">
      <w:pPr>
        <w:pStyle w:val="GvdeMetni"/>
        <w:spacing w:before="2"/>
        <w:ind w:left="0"/>
        <w:rPr>
          <w:rFonts w:ascii="Times New Roman"/>
          <w:sz w:val="20"/>
        </w:rPr>
      </w:pPr>
    </w:p>
    <w:p w14:paraId="72D899E4" w14:textId="77777777" w:rsidR="003F7F44" w:rsidRDefault="00287DA6">
      <w:pPr>
        <w:pStyle w:val="Balk1"/>
        <w:ind w:left="226"/>
      </w:pPr>
      <w:r>
        <w:lastRenderedPageBreak/>
        <w:t>İÇİNDEKİLER TABLOSU</w:t>
      </w:r>
    </w:p>
    <w:p w14:paraId="7A94B4F0" w14:textId="77777777" w:rsidR="003F7F44" w:rsidRDefault="003F7F44">
      <w:pPr>
        <w:pStyle w:val="GvdeMetni"/>
        <w:ind w:left="0"/>
        <w:rPr>
          <w:b/>
          <w:sz w:val="24"/>
        </w:rPr>
      </w:pPr>
    </w:p>
    <w:p w14:paraId="35EE57CB" w14:textId="77777777" w:rsidR="003F7F44" w:rsidRDefault="003F7F44">
      <w:pPr>
        <w:pStyle w:val="GvdeMetni"/>
        <w:ind w:left="0"/>
        <w:rPr>
          <w:b/>
          <w:sz w:val="24"/>
        </w:rPr>
      </w:pPr>
    </w:p>
    <w:p w14:paraId="13AAE349" w14:textId="77777777" w:rsidR="003F7F44" w:rsidRDefault="003F7F44">
      <w:pPr>
        <w:pStyle w:val="GvdeMetni"/>
        <w:ind w:left="0"/>
        <w:rPr>
          <w:b/>
          <w:sz w:val="24"/>
        </w:rPr>
      </w:pPr>
    </w:p>
    <w:p w14:paraId="1DDE2783" w14:textId="77777777" w:rsidR="003F7F44" w:rsidRDefault="003F7F44">
      <w:pPr>
        <w:pStyle w:val="GvdeMetni"/>
        <w:spacing w:before="7"/>
        <w:ind w:left="0"/>
        <w:rPr>
          <w:b/>
          <w:sz w:val="26"/>
        </w:rPr>
      </w:pPr>
    </w:p>
    <w:sdt>
      <w:sdtPr>
        <w:rPr>
          <w:b w:val="0"/>
          <w:bCs w:val="0"/>
          <w:i/>
        </w:rPr>
        <w:id w:val="-286130367"/>
        <w:docPartObj>
          <w:docPartGallery w:val="Table of Contents"/>
          <w:docPartUnique/>
        </w:docPartObj>
      </w:sdtPr>
      <w:sdtEndPr/>
      <w:sdtContent>
        <w:p w14:paraId="6E9E84B5" w14:textId="77777777" w:rsidR="003F7F44" w:rsidRDefault="00B47866">
          <w:pPr>
            <w:pStyle w:val="T1"/>
            <w:numPr>
              <w:ilvl w:val="0"/>
              <w:numId w:val="5"/>
            </w:numPr>
            <w:tabs>
              <w:tab w:val="left" w:pos="626"/>
              <w:tab w:val="left" w:pos="627"/>
              <w:tab w:val="right" w:leader="dot" w:pos="9711"/>
            </w:tabs>
          </w:pPr>
          <w:hyperlink w:anchor="_bookmark0" w:history="1">
            <w:r w:rsidR="00287DA6">
              <w:t>ALTYAPI TESİSLERİ</w:t>
            </w:r>
            <w:r w:rsidR="00287DA6">
              <w:rPr>
                <w:spacing w:val="-3"/>
              </w:rPr>
              <w:t xml:space="preserve"> </w:t>
            </w:r>
            <w:r w:rsidR="00287DA6">
              <w:t>TOPRAK</w:t>
            </w:r>
            <w:r w:rsidR="00287DA6">
              <w:rPr>
                <w:spacing w:val="1"/>
              </w:rPr>
              <w:t xml:space="preserve"> </w:t>
            </w:r>
            <w:r w:rsidR="00287DA6">
              <w:t>İŞLERİ</w:t>
            </w:r>
            <w:r w:rsidR="00287DA6">
              <w:tab/>
              <w:t>2</w:t>
            </w:r>
          </w:hyperlink>
        </w:p>
        <w:p w14:paraId="525615D4" w14:textId="77777777" w:rsidR="003F7F44" w:rsidRDefault="00B47866">
          <w:pPr>
            <w:pStyle w:val="T2"/>
            <w:numPr>
              <w:ilvl w:val="1"/>
              <w:numId w:val="5"/>
            </w:numPr>
            <w:tabs>
              <w:tab w:val="left" w:pos="1106"/>
              <w:tab w:val="left" w:pos="1107"/>
              <w:tab w:val="right" w:leader="dot" w:pos="9711"/>
            </w:tabs>
          </w:pPr>
          <w:hyperlink w:anchor="_bookmark1" w:history="1">
            <w:r w:rsidR="00287DA6">
              <w:t>Kazı</w:t>
            </w:r>
            <w:r w:rsidR="00287DA6">
              <w:rPr>
                <w:spacing w:val="-2"/>
              </w:rPr>
              <w:t xml:space="preserve"> </w:t>
            </w:r>
            <w:r w:rsidR="00287DA6">
              <w:t>İşleri</w:t>
            </w:r>
            <w:r w:rsidR="00287DA6">
              <w:tab/>
              <w:t>2</w:t>
            </w:r>
          </w:hyperlink>
        </w:p>
        <w:p w14:paraId="4B904C71" w14:textId="77777777" w:rsidR="003F7F44" w:rsidRDefault="00B47866">
          <w:pPr>
            <w:pStyle w:val="T3"/>
            <w:numPr>
              <w:ilvl w:val="2"/>
              <w:numId w:val="5"/>
            </w:numPr>
            <w:tabs>
              <w:tab w:val="left" w:pos="1325"/>
              <w:tab w:val="left" w:pos="1326"/>
              <w:tab w:val="right" w:leader="dot" w:pos="9711"/>
            </w:tabs>
            <w:spacing w:before="1"/>
            <w:ind w:hanging="700"/>
          </w:pPr>
          <w:hyperlink w:anchor="_bookmark2" w:history="1">
            <w:r w:rsidR="00287DA6">
              <w:t>Hendek</w:t>
            </w:r>
            <w:r w:rsidR="00287DA6">
              <w:rPr>
                <w:spacing w:val="-1"/>
              </w:rPr>
              <w:t xml:space="preserve"> </w:t>
            </w:r>
            <w:r w:rsidR="00287DA6">
              <w:t>Kazıları</w:t>
            </w:r>
            <w:r w:rsidR="00287DA6">
              <w:tab/>
              <w:t>2</w:t>
            </w:r>
          </w:hyperlink>
        </w:p>
        <w:p w14:paraId="79D17080" w14:textId="77777777" w:rsidR="003F7F44" w:rsidRDefault="00B47866">
          <w:pPr>
            <w:pStyle w:val="T3"/>
            <w:numPr>
              <w:ilvl w:val="2"/>
              <w:numId w:val="5"/>
            </w:numPr>
            <w:tabs>
              <w:tab w:val="left" w:pos="1325"/>
              <w:tab w:val="left" w:pos="1326"/>
              <w:tab w:val="right" w:leader="dot" w:pos="9711"/>
            </w:tabs>
            <w:spacing w:line="229" w:lineRule="exact"/>
            <w:ind w:hanging="700"/>
          </w:pPr>
          <w:hyperlink w:anchor="_bookmark3" w:history="1">
            <w:r w:rsidR="00287DA6">
              <w:t>Malzeme</w:t>
            </w:r>
            <w:r w:rsidR="00287DA6">
              <w:tab/>
              <w:t>3</w:t>
            </w:r>
          </w:hyperlink>
        </w:p>
        <w:p w14:paraId="72D5DC74" w14:textId="77777777" w:rsidR="003F7F44" w:rsidRDefault="00B47866">
          <w:pPr>
            <w:pStyle w:val="T3"/>
            <w:numPr>
              <w:ilvl w:val="2"/>
              <w:numId w:val="5"/>
            </w:numPr>
            <w:tabs>
              <w:tab w:val="left" w:pos="1325"/>
              <w:tab w:val="left" w:pos="1326"/>
              <w:tab w:val="right" w:leader="dot" w:pos="9711"/>
            </w:tabs>
            <w:spacing w:line="229" w:lineRule="exact"/>
            <w:ind w:hanging="700"/>
          </w:pPr>
          <w:hyperlink w:anchor="_bookmark4" w:history="1">
            <w:r w:rsidR="00287DA6">
              <w:t>Yol</w:t>
            </w:r>
            <w:r w:rsidR="00287DA6">
              <w:rPr>
                <w:spacing w:val="-2"/>
              </w:rPr>
              <w:t xml:space="preserve"> </w:t>
            </w:r>
            <w:r w:rsidR="00287DA6">
              <w:t>Kazısı</w:t>
            </w:r>
            <w:r w:rsidR="00287DA6">
              <w:tab/>
              <w:t>3</w:t>
            </w:r>
          </w:hyperlink>
        </w:p>
        <w:p w14:paraId="11773505" w14:textId="77777777" w:rsidR="003F7F44" w:rsidRDefault="00B47866">
          <w:pPr>
            <w:pStyle w:val="T3"/>
            <w:numPr>
              <w:ilvl w:val="2"/>
              <w:numId w:val="5"/>
            </w:numPr>
            <w:tabs>
              <w:tab w:val="left" w:pos="1325"/>
              <w:tab w:val="left" w:pos="1326"/>
              <w:tab w:val="right" w:leader="dot" w:pos="9711"/>
            </w:tabs>
            <w:spacing w:before="1"/>
            <w:ind w:hanging="700"/>
          </w:pPr>
          <w:hyperlink w:anchor="_bookmark5" w:history="1">
            <w:r w:rsidR="00287DA6">
              <w:t>Patlayıcı</w:t>
            </w:r>
            <w:r w:rsidR="00287DA6">
              <w:rPr>
                <w:spacing w:val="-1"/>
              </w:rPr>
              <w:t xml:space="preserve"> </w:t>
            </w:r>
            <w:r w:rsidR="00287DA6">
              <w:t>Maddelerin Kullanılması</w:t>
            </w:r>
            <w:r w:rsidR="00287DA6">
              <w:tab/>
              <w:t>4</w:t>
            </w:r>
          </w:hyperlink>
        </w:p>
        <w:p w14:paraId="2539C36E" w14:textId="77777777" w:rsidR="003F7F44" w:rsidRDefault="00B47866">
          <w:pPr>
            <w:pStyle w:val="T3"/>
            <w:numPr>
              <w:ilvl w:val="2"/>
              <w:numId w:val="5"/>
            </w:numPr>
            <w:tabs>
              <w:tab w:val="left" w:pos="1325"/>
              <w:tab w:val="left" w:pos="1326"/>
              <w:tab w:val="right" w:leader="dot" w:pos="9711"/>
            </w:tabs>
            <w:ind w:hanging="700"/>
          </w:pPr>
          <w:hyperlink w:anchor="_bookmark6" w:history="1">
            <w:r w:rsidR="00287DA6">
              <w:t>Kazı Yerlerinden</w:t>
            </w:r>
            <w:r w:rsidR="00287DA6">
              <w:rPr>
                <w:spacing w:val="-1"/>
              </w:rPr>
              <w:t xml:space="preserve"> </w:t>
            </w:r>
            <w:r w:rsidR="00287DA6">
              <w:t>Suyun</w:t>
            </w:r>
            <w:r w:rsidR="00287DA6">
              <w:rPr>
                <w:spacing w:val="-1"/>
              </w:rPr>
              <w:t xml:space="preserve"> </w:t>
            </w:r>
            <w:r w:rsidR="00287DA6">
              <w:t>Boşaltılması</w:t>
            </w:r>
            <w:r w:rsidR="00287DA6">
              <w:tab/>
              <w:t>4</w:t>
            </w:r>
          </w:hyperlink>
        </w:p>
        <w:p w14:paraId="340B18CC" w14:textId="77777777" w:rsidR="003F7F44" w:rsidRDefault="00B47866">
          <w:pPr>
            <w:pStyle w:val="T3"/>
            <w:numPr>
              <w:ilvl w:val="2"/>
              <w:numId w:val="5"/>
            </w:numPr>
            <w:tabs>
              <w:tab w:val="left" w:pos="1325"/>
              <w:tab w:val="left" w:pos="1326"/>
              <w:tab w:val="right" w:leader="dot" w:pos="9711"/>
            </w:tabs>
            <w:spacing w:before="1"/>
            <w:ind w:hanging="700"/>
          </w:pPr>
          <w:hyperlink w:anchor="_bookmark7" w:history="1">
            <w:r w:rsidR="00287DA6">
              <w:t>Kaplama İksa Ve Destekleme</w:t>
            </w:r>
            <w:r w:rsidR="00287DA6">
              <w:tab/>
              <w:t>5</w:t>
            </w:r>
          </w:hyperlink>
        </w:p>
        <w:p w14:paraId="28C308AD" w14:textId="77777777" w:rsidR="003F7F44" w:rsidRDefault="00B47866">
          <w:pPr>
            <w:pStyle w:val="T2"/>
            <w:numPr>
              <w:ilvl w:val="1"/>
              <w:numId w:val="5"/>
            </w:numPr>
            <w:tabs>
              <w:tab w:val="left" w:pos="1106"/>
              <w:tab w:val="left" w:pos="1107"/>
              <w:tab w:val="right" w:leader="dot" w:pos="9711"/>
            </w:tabs>
            <w:spacing w:before="120"/>
          </w:pPr>
          <w:hyperlink w:anchor="_bookmark8" w:history="1">
            <w:r w:rsidR="00287DA6">
              <w:t>Dolgu ve Geri</w:t>
            </w:r>
            <w:r w:rsidR="00287DA6">
              <w:rPr>
                <w:spacing w:val="-1"/>
              </w:rPr>
              <w:t xml:space="preserve"> </w:t>
            </w:r>
            <w:r w:rsidR="00287DA6">
              <w:t>Dolgu</w:t>
            </w:r>
            <w:r w:rsidR="00287DA6">
              <w:rPr>
                <w:spacing w:val="-1"/>
              </w:rPr>
              <w:t xml:space="preserve"> </w:t>
            </w:r>
            <w:r w:rsidR="00287DA6">
              <w:t>İşleri</w:t>
            </w:r>
            <w:r w:rsidR="00287DA6">
              <w:tab/>
              <w:t>6</w:t>
            </w:r>
          </w:hyperlink>
        </w:p>
        <w:p w14:paraId="5D30A206" w14:textId="77777777" w:rsidR="003F7F44" w:rsidRDefault="00B47866">
          <w:pPr>
            <w:pStyle w:val="T3"/>
            <w:numPr>
              <w:ilvl w:val="2"/>
              <w:numId w:val="5"/>
            </w:numPr>
            <w:tabs>
              <w:tab w:val="left" w:pos="1325"/>
              <w:tab w:val="left" w:pos="1326"/>
              <w:tab w:val="right" w:leader="dot" w:pos="9711"/>
            </w:tabs>
            <w:spacing w:before="1" w:line="229" w:lineRule="exact"/>
            <w:ind w:hanging="700"/>
          </w:pPr>
          <w:hyperlink w:anchor="_bookmark9" w:history="1">
            <w:r w:rsidR="00287DA6">
              <w:t>Dolgu Malzemesinin</w:t>
            </w:r>
            <w:r w:rsidR="00287DA6">
              <w:rPr>
                <w:spacing w:val="1"/>
              </w:rPr>
              <w:t xml:space="preserve"> </w:t>
            </w:r>
            <w:r w:rsidR="00287DA6">
              <w:t>Sınıflandırılması</w:t>
            </w:r>
            <w:r w:rsidR="00287DA6">
              <w:tab/>
              <w:t>6</w:t>
            </w:r>
          </w:hyperlink>
        </w:p>
        <w:p w14:paraId="2DC49D78" w14:textId="77777777" w:rsidR="003F7F44" w:rsidRDefault="00B47866">
          <w:pPr>
            <w:pStyle w:val="T3"/>
            <w:numPr>
              <w:ilvl w:val="2"/>
              <w:numId w:val="5"/>
            </w:numPr>
            <w:tabs>
              <w:tab w:val="left" w:pos="1325"/>
              <w:tab w:val="left" w:pos="1326"/>
              <w:tab w:val="right" w:leader="dot" w:pos="9711"/>
            </w:tabs>
            <w:spacing w:line="229" w:lineRule="exact"/>
            <w:ind w:hanging="700"/>
          </w:pPr>
          <w:hyperlink w:anchor="_bookmark10" w:history="1">
            <w:r w:rsidR="00287DA6">
              <w:t>Dolgu ve Geri</w:t>
            </w:r>
            <w:r w:rsidR="00287DA6">
              <w:rPr>
                <w:spacing w:val="-1"/>
              </w:rPr>
              <w:t xml:space="preserve"> </w:t>
            </w:r>
            <w:r w:rsidR="00287DA6">
              <w:t>Dolgu</w:t>
            </w:r>
            <w:r w:rsidR="00287DA6">
              <w:tab/>
              <w:t>6</w:t>
            </w:r>
          </w:hyperlink>
        </w:p>
        <w:p w14:paraId="6AD9BD89" w14:textId="77777777" w:rsidR="003F7F44" w:rsidRDefault="00B47866">
          <w:pPr>
            <w:pStyle w:val="T3"/>
            <w:numPr>
              <w:ilvl w:val="2"/>
              <w:numId w:val="5"/>
            </w:numPr>
            <w:tabs>
              <w:tab w:val="left" w:pos="1325"/>
              <w:tab w:val="left" w:pos="1326"/>
              <w:tab w:val="right" w:leader="dot" w:pos="9711"/>
            </w:tabs>
            <w:ind w:hanging="700"/>
          </w:pPr>
          <w:hyperlink w:anchor="_bookmark11" w:history="1">
            <w:r w:rsidR="00287DA6">
              <w:t>Dolguların Ve Geri</w:t>
            </w:r>
            <w:r w:rsidR="00287DA6">
              <w:rPr>
                <w:spacing w:val="-1"/>
              </w:rPr>
              <w:t xml:space="preserve"> </w:t>
            </w:r>
            <w:r w:rsidR="00287DA6">
              <w:t>Dolguların</w:t>
            </w:r>
            <w:r w:rsidR="00287DA6">
              <w:rPr>
                <w:spacing w:val="1"/>
              </w:rPr>
              <w:t xml:space="preserve"> </w:t>
            </w:r>
            <w:r w:rsidR="00287DA6">
              <w:t>Sıkıştırılması</w:t>
            </w:r>
            <w:r w:rsidR="00287DA6">
              <w:tab/>
              <w:t>8</w:t>
            </w:r>
          </w:hyperlink>
        </w:p>
        <w:p w14:paraId="3E4932C5" w14:textId="77777777" w:rsidR="003F7F44" w:rsidRDefault="00B47866">
          <w:pPr>
            <w:pStyle w:val="T3"/>
            <w:numPr>
              <w:ilvl w:val="2"/>
              <w:numId w:val="5"/>
            </w:numPr>
            <w:tabs>
              <w:tab w:val="left" w:pos="1325"/>
              <w:tab w:val="left" w:pos="1326"/>
              <w:tab w:val="right" w:leader="dot" w:pos="9711"/>
            </w:tabs>
            <w:ind w:hanging="700"/>
          </w:pPr>
          <w:hyperlink w:anchor="_bookmark12" w:history="1">
            <w:r w:rsidR="00287DA6">
              <w:t>Boru Yataklaması</w:t>
            </w:r>
            <w:r w:rsidR="00287DA6">
              <w:tab/>
              <w:t>9</w:t>
            </w:r>
          </w:hyperlink>
        </w:p>
        <w:p w14:paraId="192D8F1A" w14:textId="77777777" w:rsidR="003F7F44" w:rsidRDefault="00B47866">
          <w:pPr>
            <w:pStyle w:val="T3"/>
            <w:numPr>
              <w:ilvl w:val="2"/>
              <w:numId w:val="5"/>
            </w:numPr>
            <w:tabs>
              <w:tab w:val="left" w:pos="1325"/>
              <w:tab w:val="left" w:pos="1326"/>
              <w:tab w:val="right" w:leader="dot" w:pos="9714"/>
            </w:tabs>
            <w:spacing w:before="1"/>
            <w:ind w:hanging="700"/>
          </w:pPr>
          <w:hyperlink w:anchor="_bookmark13" w:history="1">
            <w:r w:rsidR="00287DA6">
              <w:t>Testler</w:t>
            </w:r>
            <w:r w:rsidR="00287DA6">
              <w:tab/>
              <w:t>10</w:t>
            </w:r>
          </w:hyperlink>
        </w:p>
        <w:p w14:paraId="03D7A2A1" w14:textId="77777777" w:rsidR="003F7F44" w:rsidRDefault="00B47866">
          <w:pPr>
            <w:pStyle w:val="T3"/>
            <w:numPr>
              <w:ilvl w:val="2"/>
              <w:numId w:val="5"/>
            </w:numPr>
            <w:tabs>
              <w:tab w:val="left" w:pos="1325"/>
              <w:tab w:val="left" w:pos="1326"/>
              <w:tab w:val="right" w:leader="dot" w:pos="9714"/>
            </w:tabs>
            <w:ind w:hanging="700"/>
          </w:pPr>
          <w:hyperlink w:anchor="_bookmark14" w:history="1">
            <w:r w:rsidR="00287DA6">
              <w:t>Drenaj</w:t>
            </w:r>
            <w:r w:rsidR="00287DA6">
              <w:rPr>
                <w:spacing w:val="-2"/>
              </w:rPr>
              <w:t xml:space="preserve"> </w:t>
            </w:r>
            <w:r w:rsidR="00287DA6">
              <w:t>Bakımı</w:t>
            </w:r>
            <w:r w:rsidR="00287DA6">
              <w:tab/>
              <w:t>10</w:t>
            </w:r>
          </w:hyperlink>
        </w:p>
        <w:p w14:paraId="0286A739" w14:textId="77777777" w:rsidR="003F7F44" w:rsidRDefault="00B47866">
          <w:pPr>
            <w:pStyle w:val="T3"/>
            <w:numPr>
              <w:ilvl w:val="2"/>
              <w:numId w:val="5"/>
            </w:numPr>
            <w:tabs>
              <w:tab w:val="left" w:pos="1325"/>
              <w:tab w:val="left" w:pos="1326"/>
              <w:tab w:val="right" w:leader="dot" w:pos="9714"/>
            </w:tabs>
            <w:spacing w:before="1"/>
            <w:ind w:hanging="700"/>
          </w:pPr>
          <w:hyperlink w:anchor="_bookmark15" w:history="1">
            <w:r w:rsidR="00287DA6">
              <w:t>Oturma</w:t>
            </w:r>
            <w:r w:rsidR="00287DA6">
              <w:tab/>
              <w:t>10</w:t>
            </w:r>
          </w:hyperlink>
        </w:p>
        <w:p w14:paraId="02C9FA0C" w14:textId="77777777" w:rsidR="003F7F44" w:rsidRDefault="00B47866">
          <w:pPr>
            <w:pStyle w:val="T2"/>
            <w:numPr>
              <w:ilvl w:val="1"/>
              <w:numId w:val="5"/>
            </w:numPr>
            <w:tabs>
              <w:tab w:val="left" w:pos="1106"/>
              <w:tab w:val="left" w:pos="1107"/>
              <w:tab w:val="right" w:leader="dot" w:pos="9714"/>
            </w:tabs>
            <w:spacing w:before="118"/>
          </w:pPr>
          <w:hyperlink w:anchor="_bookmark16" w:history="1">
            <w:r w:rsidR="00287DA6">
              <w:t>Altyapı Tesislerinde Kullamlacak-Uyulacak Standart</w:t>
            </w:r>
            <w:r w:rsidR="00287DA6">
              <w:rPr>
                <w:spacing w:val="-5"/>
              </w:rPr>
              <w:t xml:space="preserve"> </w:t>
            </w:r>
            <w:r w:rsidR="00287DA6">
              <w:t>ve Şartnameler</w:t>
            </w:r>
            <w:r w:rsidR="00287DA6">
              <w:tab/>
              <w:t>10</w:t>
            </w:r>
          </w:hyperlink>
        </w:p>
        <w:p w14:paraId="198A44A7" w14:textId="77777777" w:rsidR="003F7F44" w:rsidRDefault="00B47866">
          <w:pPr>
            <w:pStyle w:val="T1"/>
            <w:numPr>
              <w:ilvl w:val="0"/>
              <w:numId w:val="5"/>
            </w:numPr>
            <w:tabs>
              <w:tab w:val="left" w:pos="626"/>
              <w:tab w:val="left" w:pos="627"/>
              <w:tab w:val="right" w:leader="dot" w:pos="9714"/>
            </w:tabs>
            <w:spacing w:before="125"/>
          </w:pPr>
          <w:hyperlink w:anchor="_bookmark17" w:history="1">
            <w:r w:rsidR="00287DA6">
              <w:t>HDPE İCMESUYU</w:t>
            </w:r>
            <w:r w:rsidR="00287DA6">
              <w:rPr>
                <w:spacing w:val="-2"/>
              </w:rPr>
              <w:t xml:space="preserve"> </w:t>
            </w:r>
            <w:r w:rsidR="00287DA6">
              <w:t>BORUSU DÖŞENMESİ</w:t>
            </w:r>
            <w:r w:rsidR="00287DA6">
              <w:tab/>
              <w:t>11</w:t>
            </w:r>
          </w:hyperlink>
        </w:p>
        <w:p w14:paraId="68787E2C" w14:textId="77777777" w:rsidR="003F7F44" w:rsidRDefault="00B47866">
          <w:pPr>
            <w:pStyle w:val="T2"/>
            <w:numPr>
              <w:ilvl w:val="1"/>
              <w:numId w:val="5"/>
            </w:numPr>
            <w:tabs>
              <w:tab w:val="left" w:pos="1106"/>
              <w:tab w:val="left" w:pos="1107"/>
              <w:tab w:val="right" w:leader="dot" w:pos="9714"/>
            </w:tabs>
          </w:pPr>
          <w:hyperlink w:anchor="_bookmark18" w:history="1">
            <w:r w:rsidR="00287DA6">
              <w:t>Genel</w:t>
            </w:r>
            <w:r w:rsidR="00287DA6">
              <w:tab/>
              <w:t>11</w:t>
            </w:r>
          </w:hyperlink>
        </w:p>
        <w:p w14:paraId="718D4973" w14:textId="77777777" w:rsidR="003F7F44" w:rsidRDefault="00B47866">
          <w:pPr>
            <w:pStyle w:val="T3"/>
            <w:numPr>
              <w:ilvl w:val="2"/>
              <w:numId w:val="5"/>
            </w:numPr>
            <w:tabs>
              <w:tab w:val="left" w:pos="1325"/>
              <w:tab w:val="left" w:pos="1326"/>
              <w:tab w:val="right" w:leader="dot" w:pos="9714"/>
            </w:tabs>
            <w:ind w:hanging="700"/>
          </w:pPr>
          <w:hyperlink w:anchor="_bookmark19" w:history="1">
            <w:r w:rsidR="00287DA6">
              <w:t>Boru ek parçaları malzemesi</w:t>
            </w:r>
            <w:r w:rsidR="00287DA6">
              <w:rPr>
                <w:spacing w:val="-2"/>
              </w:rPr>
              <w:t xml:space="preserve"> </w:t>
            </w:r>
            <w:r w:rsidR="00287DA6">
              <w:t>ve imalatı</w:t>
            </w:r>
            <w:r w:rsidR="00287DA6">
              <w:tab/>
              <w:t>11</w:t>
            </w:r>
          </w:hyperlink>
        </w:p>
        <w:p w14:paraId="5447A4E1" w14:textId="77777777" w:rsidR="003F7F44" w:rsidRDefault="00B47866">
          <w:pPr>
            <w:pStyle w:val="T2"/>
            <w:numPr>
              <w:ilvl w:val="1"/>
              <w:numId w:val="5"/>
            </w:numPr>
            <w:tabs>
              <w:tab w:val="left" w:pos="1106"/>
              <w:tab w:val="left" w:pos="1107"/>
              <w:tab w:val="right" w:leader="dot" w:pos="9714"/>
            </w:tabs>
            <w:spacing w:before="121"/>
          </w:pPr>
          <w:hyperlink w:anchor="_bookmark20" w:history="1">
            <w:r w:rsidR="00287DA6">
              <w:t>İşçilik</w:t>
            </w:r>
            <w:r w:rsidR="00287DA6">
              <w:tab/>
              <w:t>12</w:t>
            </w:r>
          </w:hyperlink>
        </w:p>
        <w:p w14:paraId="5B8D3F5A" w14:textId="77777777" w:rsidR="003F7F44" w:rsidRDefault="00B47866">
          <w:pPr>
            <w:pStyle w:val="T1"/>
            <w:numPr>
              <w:ilvl w:val="0"/>
              <w:numId w:val="5"/>
            </w:numPr>
            <w:tabs>
              <w:tab w:val="left" w:pos="626"/>
              <w:tab w:val="left" w:pos="627"/>
              <w:tab w:val="right" w:leader="dot" w:pos="9714"/>
            </w:tabs>
            <w:spacing w:before="123"/>
          </w:pPr>
          <w:hyperlink w:anchor="_bookmark21" w:history="1">
            <w:r w:rsidR="00287DA6">
              <w:t>KORİGE YAĞMURSUYU DRENAJ VE KANALİZASYON</w:t>
            </w:r>
            <w:r w:rsidR="00287DA6">
              <w:rPr>
                <w:spacing w:val="-8"/>
              </w:rPr>
              <w:t xml:space="preserve"> </w:t>
            </w:r>
            <w:r w:rsidR="00287DA6">
              <w:t>BORUSU</w:t>
            </w:r>
            <w:r w:rsidR="00287DA6">
              <w:rPr>
                <w:spacing w:val="-1"/>
              </w:rPr>
              <w:t xml:space="preserve"> </w:t>
            </w:r>
            <w:r w:rsidR="00287DA6">
              <w:t>DÖŞENMESİ</w:t>
            </w:r>
            <w:r w:rsidR="00287DA6">
              <w:tab/>
              <w:t>14</w:t>
            </w:r>
          </w:hyperlink>
        </w:p>
        <w:p w14:paraId="54C443F3" w14:textId="77777777" w:rsidR="003F7F44" w:rsidRDefault="00B47866">
          <w:pPr>
            <w:pStyle w:val="T2"/>
            <w:numPr>
              <w:ilvl w:val="1"/>
              <w:numId w:val="5"/>
            </w:numPr>
            <w:tabs>
              <w:tab w:val="left" w:pos="1106"/>
              <w:tab w:val="left" w:pos="1107"/>
              <w:tab w:val="right" w:leader="dot" w:pos="9714"/>
            </w:tabs>
            <w:spacing w:before="115"/>
          </w:pPr>
          <w:hyperlink w:anchor="_bookmark22" w:history="1">
            <w:r w:rsidR="00287DA6">
              <w:t>Genel</w:t>
            </w:r>
            <w:r w:rsidR="00287DA6">
              <w:tab/>
              <w:t>14</w:t>
            </w:r>
          </w:hyperlink>
        </w:p>
        <w:p w14:paraId="086F9C78" w14:textId="77777777" w:rsidR="003F7F44" w:rsidRDefault="00B47866">
          <w:pPr>
            <w:pStyle w:val="T2"/>
            <w:numPr>
              <w:ilvl w:val="1"/>
              <w:numId w:val="5"/>
            </w:numPr>
            <w:tabs>
              <w:tab w:val="left" w:pos="1106"/>
              <w:tab w:val="left" w:pos="1107"/>
              <w:tab w:val="right" w:leader="dot" w:pos="9714"/>
            </w:tabs>
            <w:spacing w:before="121"/>
          </w:pPr>
          <w:hyperlink w:anchor="_bookmark23" w:history="1">
            <w:r w:rsidR="00287DA6">
              <w:t>Malzemeler</w:t>
            </w:r>
            <w:r w:rsidR="00287DA6">
              <w:tab/>
              <w:t>15</w:t>
            </w:r>
          </w:hyperlink>
        </w:p>
        <w:p w14:paraId="3CD25D3E" w14:textId="77777777" w:rsidR="003F7F44" w:rsidRDefault="00B47866">
          <w:pPr>
            <w:pStyle w:val="T3"/>
            <w:numPr>
              <w:ilvl w:val="2"/>
              <w:numId w:val="5"/>
            </w:numPr>
            <w:tabs>
              <w:tab w:val="left" w:pos="1325"/>
              <w:tab w:val="left" w:pos="1326"/>
              <w:tab w:val="right" w:leader="dot" w:pos="9714"/>
            </w:tabs>
            <w:ind w:hanging="700"/>
          </w:pPr>
          <w:hyperlink w:anchor="_bookmark24" w:history="1">
            <w:r w:rsidR="00287DA6">
              <w:t>Yağmur</w:t>
            </w:r>
            <w:r w:rsidR="00287DA6">
              <w:rPr>
                <w:spacing w:val="-2"/>
              </w:rPr>
              <w:t xml:space="preserve"> </w:t>
            </w:r>
            <w:r w:rsidR="00287DA6">
              <w:t>ızgaraları</w:t>
            </w:r>
            <w:r w:rsidR="00287DA6">
              <w:tab/>
              <w:t>15</w:t>
            </w:r>
          </w:hyperlink>
        </w:p>
        <w:p w14:paraId="6D4FEF75" w14:textId="77777777" w:rsidR="003F7F44" w:rsidRDefault="00B47866">
          <w:pPr>
            <w:pStyle w:val="T3"/>
            <w:numPr>
              <w:ilvl w:val="2"/>
              <w:numId w:val="5"/>
            </w:numPr>
            <w:tabs>
              <w:tab w:val="left" w:pos="1325"/>
              <w:tab w:val="left" w:pos="1326"/>
              <w:tab w:val="right" w:leader="dot" w:pos="9714"/>
            </w:tabs>
            <w:spacing w:before="1"/>
            <w:ind w:hanging="700"/>
          </w:pPr>
          <w:hyperlink w:anchor="_bookmark25" w:history="1">
            <w:r w:rsidR="00287DA6">
              <w:t>Muayene</w:t>
            </w:r>
            <w:r w:rsidR="00287DA6">
              <w:rPr>
                <w:spacing w:val="-1"/>
              </w:rPr>
              <w:t xml:space="preserve"> </w:t>
            </w:r>
            <w:r w:rsidR="00287DA6">
              <w:t>bacaları</w:t>
            </w:r>
            <w:r w:rsidR="00287DA6">
              <w:tab/>
              <w:t>15</w:t>
            </w:r>
          </w:hyperlink>
        </w:p>
        <w:p w14:paraId="2EA256D6" w14:textId="77777777" w:rsidR="003F7F44" w:rsidRDefault="00B47866">
          <w:pPr>
            <w:pStyle w:val="T3"/>
            <w:numPr>
              <w:ilvl w:val="2"/>
              <w:numId w:val="5"/>
            </w:numPr>
            <w:tabs>
              <w:tab w:val="left" w:pos="1325"/>
              <w:tab w:val="left" w:pos="1326"/>
              <w:tab w:val="right" w:leader="dot" w:pos="9714"/>
            </w:tabs>
            <w:spacing w:line="229" w:lineRule="exact"/>
            <w:ind w:hanging="700"/>
          </w:pPr>
          <w:hyperlink w:anchor="_bookmark26" w:history="1">
            <w:r w:rsidR="00287DA6">
              <w:t>Borular</w:t>
            </w:r>
            <w:r w:rsidR="00287DA6">
              <w:tab/>
              <w:t>15</w:t>
            </w:r>
          </w:hyperlink>
        </w:p>
        <w:p w14:paraId="24EA28FC" w14:textId="77777777" w:rsidR="003F7F44" w:rsidRDefault="00B47866">
          <w:pPr>
            <w:pStyle w:val="T3"/>
            <w:numPr>
              <w:ilvl w:val="3"/>
              <w:numId w:val="5"/>
            </w:numPr>
            <w:tabs>
              <w:tab w:val="left" w:pos="1545"/>
              <w:tab w:val="left" w:pos="1546"/>
              <w:tab w:val="right" w:leader="dot" w:pos="9714"/>
            </w:tabs>
            <w:spacing w:line="229" w:lineRule="exact"/>
          </w:pPr>
          <w:hyperlink w:anchor="_bookmark27" w:history="1">
            <w:r w:rsidR="00287DA6">
              <w:t>Giriş</w:t>
            </w:r>
            <w:r w:rsidR="00287DA6">
              <w:tab/>
              <w:t>15</w:t>
            </w:r>
          </w:hyperlink>
        </w:p>
        <w:p w14:paraId="46330BD6" w14:textId="77777777" w:rsidR="003F7F44" w:rsidRDefault="00B47866">
          <w:pPr>
            <w:pStyle w:val="T3"/>
            <w:numPr>
              <w:ilvl w:val="3"/>
              <w:numId w:val="5"/>
            </w:numPr>
            <w:tabs>
              <w:tab w:val="left" w:pos="1545"/>
              <w:tab w:val="left" w:pos="1546"/>
              <w:tab w:val="right" w:leader="dot" w:pos="9714"/>
            </w:tabs>
          </w:pPr>
          <w:hyperlink w:anchor="_bookmark28" w:history="1">
            <w:r w:rsidR="00287DA6">
              <w:t>BORU</w:t>
            </w:r>
            <w:r w:rsidR="00287DA6">
              <w:rPr>
                <w:spacing w:val="-1"/>
              </w:rPr>
              <w:t xml:space="preserve"> </w:t>
            </w:r>
            <w:r w:rsidR="00287DA6">
              <w:t>DÖŞENMESİ</w:t>
            </w:r>
            <w:r w:rsidR="00287DA6">
              <w:tab/>
              <w:t>18</w:t>
            </w:r>
          </w:hyperlink>
        </w:p>
        <w:p w14:paraId="2F59E4BD" w14:textId="77777777" w:rsidR="003F7F44" w:rsidRDefault="00B47866">
          <w:pPr>
            <w:pStyle w:val="T3"/>
            <w:numPr>
              <w:ilvl w:val="4"/>
              <w:numId w:val="5"/>
            </w:numPr>
            <w:tabs>
              <w:tab w:val="left" w:pos="1766"/>
              <w:tab w:val="left" w:pos="1767"/>
              <w:tab w:val="right" w:leader="dot" w:pos="9714"/>
            </w:tabs>
            <w:spacing w:before="1"/>
            <w:ind w:hanging="1141"/>
          </w:pPr>
          <w:hyperlink w:anchor="_bookmark29" w:history="1">
            <w:r w:rsidR="00287DA6">
              <w:t>Hendeğin Hazırlanması</w:t>
            </w:r>
            <w:r w:rsidR="00287DA6">
              <w:tab/>
              <w:t>18</w:t>
            </w:r>
          </w:hyperlink>
        </w:p>
        <w:p w14:paraId="26A8F1E4" w14:textId="77777777" w:rsidR="003F7F44" w:rsidRDefault="00B47866">
          <w:pPr>
            <w:pStyle w:val="T3"/>
            <w:numPr>
              <w:ilvl w:val="4"/>
              <w:numId w:val="5"/>
            </w:numPr>
            <w:tabs>
              <w:tab w:val="left" w:pos="1766"/>
              <w:tab w:val="left" w:pos="1767"/>
              <w:tab w:val="right" w:leader="dot" w:pos="9714"/>
            </w:tabs>
            <w:spacing w:before="1"/>
            <w:ind w:hanging="1141"/>
          </w:pPr>
          <w:hyperlink w:anchor="_bookmark30" w:history="1">
            <w:r w:rsidR="00287DA6">
              <w:t>Boruların Yerleştirilmesi</w:t>
            </w:r>
            <w:r w:rsidR="00287DA6">
              <w:rPr>
                <w:spacing w:val="-1"/>
              </w:rPr>
              <w:t xml:space="preserve"> </w:t>
            </w:r>
            <w:r w:rsidR="00287DA6">
              <w:t>ve Birleştirilmesi</w:t>
            </w:r>
            <w:r w:rsidR="00287DA6">
              <w:tab/>
              <w:t>19</w:t>
            </w:r>
          </w:hyperlink>
        </w:p>
        <w:p w14:paraId="3A547964" w14:textId="77777777" w:rsidR="003F7F44" w:rsidRDefault="00B47866">
          <w:pPr>
            <w:pStyle w:val="T3"/>
            <w:numPr>
              <w:ilvl w:val="4"/>
              <w:numId w:val="5"/>
            </w:numPr>
            <w:tabs>
              <w:tab w:val="left" w:pos="1766"/>
              <w:tab w:val="left" w:pos="1767"/>
              <w:tab w:val="right" w:leader="dot" w:pos="9714"/>
            </w:tabs>
            <w:ind w:hanging="1141"/>
          </w:pPr>
          <w:hyperlink w:anchor="_bookmark31" w:history="1">
            <w:r w:rsidR="00287DA6">
              <w:t>Boru Dolgu Malzemesinin Yerleştirilmesi</w:t>
            </w:r>
            <w:r w:rsidR="00287DA6">
              <w:rPr>
                <w:spacing w:val="4"/>
              </w:rPr>
              <w:t xml:space="preserve"> </w:t>
            </w:r>
            <w:r w:rsidR="00287DA6">
              <w:t>ve</w:t>
            </w:r>
            <w:r w:rsidR="00287DA6">
              <w:rPr>
                <w:spacing w:val="3"/>
              </w:rPr>
              <w:t xml:space="preserve"> </w:t>
            </w:r>
            <w:r w:rsidR="00287DA6">
              <w:t>Kompaklanması</w:t>
            </w:r>
            <w:r w:rsidR="00287DA6">
              <w:tab/>
              <w:t>19</w:t>
            </w:r>
          </w:hyperlink>
        </w:p>
        <w:p w14:paraId="55C1C8B2" w14:textId="77777777" w:rsidR="003F7F44" w:rsidRDefault="00B47866">
          <w:pPr>
            <w:pStyle w:val="T3"/>
            <w:numPr>
              <w:ilvl w:val="3"/>
              <w:numId w:val="5"/>
            </w:numPr>
            <w:tabs>
              <w:tab w:val="left" w:pos="1545"/>
              <w:tab w:val="left" w:pos="1546"/>
              <w:tab w:val="right" w:leader="dot" w:pos="9714"/>
            </w:tabs>
            <w:spacing w:before="1" w:line="229" w:lineRule="exact"/>
          </w:pPr>
          <w:hyperlink w:anchor="_bookmark32" w:history="1">
            <w:r w:rsidR="00287DA6">
              <w:t>Ekstrüde Tip Korige Boru Teknik</w:t>
            </w:r>
            <w:r w:rsidR="00287DA6">
              <w:rPr>
                <w:spacing w:val="-1"/>
              </w:rPr>
              <w:t xml:space="preserve"> </w:t>
            </w:r>
            <w:r w:rsidR="00287DA6">
              <w:t>Şartnamesi</w:t>
            </w:r>
            <w:r w:rsidR="00287DA6">
              <w:tab/>
              <w:t>21</w:t>
            </w:r>
          </w:hyperlink>
        </w:p>
        <w:p w14:paraId="063D2691" w14:textId="77777777" w:rsidR="003F7F44" w:rsidRDefault="00B47866">
          <w:pPr>
            <w:pStyle w:val="T3"/>
            <w:numPr>
              <w:ilvl w:val="3"/>
              <w:numId w:val="5"/>
            </w:numPr>
            <w:tabs>
              <w:tab w:val="left" w:pos="1545"/>
              <w:tab w:val="left" w:pos="1546"/>
              <w:tab w:val="right" w:leader="dot" w:pos="9714"/>
            </w:tabs>
            <w:spacing w:line="229" w:lineRule="exact"/>
          </w:pPr>
          <w:hyperlink w:anchor="_bookmark33" w:history="1">
            <w:r w:rsidR="00287DA6">
              <w:t>Basınç</w:t>
            </w:r>
            <w:r w:rsidR="00287DA6">
              <w:rPr>
                <w:spacing w:val="-1"/>
              </w:rPr>
              <w:t xml:space="preserve"> </w:t>
            </w:r>
            <w:r w:rsidR="00287DA6">
              <w:t>testi</w:t>
            </w:r>
            <w:r w:rsidR="00287DA6">
              <w:rPr>
                <w:spacing w:val="-1"/>
              </w:rPr>
              <w:t xml:space="preserve"> </w:t>
            </w:r>
            <w:r w:rsidR="00287DA6">
              <w:t>şartnamesi</w:t>
            </w:r>
            <w:r w:rsidR="00287DA6">
              <w:tab/>
              <w:t>22</w:t>
            </w:r>
          </w:hyperlink>
        </w:p>
      </w:sdtContent>
    </w:sdt>
    <w:p w14:paraId="72FD2A3E" w14:textId="77777777" w:rsidR="003F7F44" w:rsidRDefault="003F7F44">
      <w:pPr>
        <w:spacing w:line="229" w:lineRule="exact"/>
        <w:sectPr w:rsidR="003F7F44" w:rsidSect="00C5581C">
          <w:headerReference w:type="default" r:id="rId9"/>
          <w:footerReference w:type="default" r:id="rId10"/>
          <w:pgSz w:w="11910" w:h="16840"/>
          <w:pgMar w:top="1040" w:right="840" w:bottom="860" w:left="1080" w:header="715" w:footer="676" w:gutter="0"/>
          <w:pgNumType w:start="1"/>
          <w:cols w:space="708"/>
        </w:sectPr>
      </w:pPr>
    </w:p>
    <w:p w14:paraId="6D958C90" w14:textId="77777777" w:rsidR="003F7F44" w:rsidRDefault="003F7F44">
      <w:pPr>
        <w:pStyle w:val="GvdeMetni"/>
        <w:ind w:left="0"/>
        <w:rPr>
          <w:rFonts w:ascii="Times New Roman"/>
          <w:i/>
          <w:sz w:val="28"/>
        </w:rPr>
      </w:pPr>
    </w:p>
    <w:p w14:paraId="1D3E5AB7" w14:textId="77777777" w:rsidR="003F7F44" w:rsidRDefault="003F7F44">
      <w:pPr>
        <w:pStyle w:val="GvdeMetni"/>
        <w:spacing w:before="9"/>
        <w:ind w:left="0"/>
        <w:rPr>
          <w:rFonts w:ascii="Times New Roman"/>
          <w:i/>
          <w:sz w:val="24"/>
        </w:rPr>
      </w:pPr>
    </w:p>
    <w:p w14:paraId="7C2ACF41" w14:textId="77777777" w:rsidR="003F7F44" w:rsidRDefault="00287DA6">
      <w:pPr>
        <w:ind w:left="2552" w:right="2570"/>
        <w:jc w:val="center"/>
        <w:rPr>
          <w:rFonts w:ascii="Times New Roman" w:hAnsi="Times New Roman"/>
          <w:b/>
          <w:sz w:val="25"/>
        </w:rPr>
      </w:pPr>
      <w:r>
        <w:rPr>
          <w:rFonts w:ascii="Times New Roman" w:hAnsi="Times New Roman"/>
          <w:b/>
          <w:sz w:val="25"/>
        </w:rPr>
        <w:t>ALTYAPI İŞLERİ TEKNİK ŞARTNAMESİ</w:t>
      </w:r>
    </w:p>
    <w:p w14:paraId="115DFA56" w14:textId="77777777" w:rsidR="003F7F44" w:rsidRDefault="003F7F44">
      <w:pPr>
        <w:pStyle w:val="GvdeMetni"/>
        <w:spacing w:before="2"/>
        <w:ind w:left="0"/>
        <w:rPr>
          <w:rFonts w:ascii="Times New Roman"/>
          <w:b/>
          <w:sz w:val="25"/>
        </w:rPr>
      </w:pPr>
    </w:p>
    <w:p w14:paraId="5D596352" w14:textId="77777777" w:rsidR="003F7F44" w:rsidRDefault="00287DA6">
      <w:pPr>
        <w:pStyle w:val="Balk1"/>
        <w:numPr>
          <w:ilvl w:val="0"/>
          <w:numId w:val="4"/>
        </w:numPr>
        <w:tabs>
          <w:tab w:val="left" w:pos="1077"/>
          <w:tab w:val="left" w:pos="1078"/>
        </w:tabs>
        <w:jc w:val="left"/>
      </w:pPr>
      <w:bookmarkStart w:id="1" w:name="_bookmark0"/>
      <w:bookmarkEnd w:id="1"/>
      <w:r>
        <w:t>ALTYAPI TESİSLERİ TOPRAK</w:t>
      </w:r>
      <w:r>
        <w:rPr>
          <w:spacing w:val="5"/>
        </w:rPr>
        <w:t xml:space="preserve"> </w:t>
      </w:r>
      <w:r>
        <w:t>İŞLERİ</w:t>
      </w:r>
    </w:p>
    <w:p w14:paraId="494435D4" w14:textId="77777777" w:rsidR="003F7F44" w:rsidRDefault="003F7F44">
      <w:pPr>
        <w:pStyle w:val="GvdeMetni"/>
        <w:ind w:left="0"/>
        <w:rPr>
          <w:b/>
          <w:sz w:val="26"/>
        </w:rPr>
      </w:pPr>
    </w:p>
    <w:p w14:paraId="58D1D537" w14:textId="77777777" w:rsidR="003F7F44" w:rsidRDefault="00287DA6">
      <w:pPr>
        <w:pStyle w:val="Balk1"/>
        <w:numPr>
          <w:ilvl w:val="1"/>
          <w:numId w:val="4"/>
        </w:numPr>
        <w:tabs>
          <w:tab w:val="left" w:pos="1077"/>
          <w:tab w:val="left" w:pos="1078"/>
        </w:tabs>
      </w:pPr>
      <w:bookmarkStart w:id="2" w:name="_bookmark1"/>
      <w:bookmarkEnd w:id="2"/>
      <w:r>
        <w:t>Kazı</w:t>
      </w:r>
      <w:r>
        <w:rPr>
          <w:spacing w:val="-2"/>
        </w:rPr>
        <w:t xml:space="preserve"> </w:t>
      </w:r>
      <w:r>
        <w:t>İşleri</w:t>
      </w:r>
    </w:p>
    <w:p w14:paraId="04ED7899" w14:textId="77777777" w:rsidR="003F7F44" w:rsidRDefault="00287DA6">
      <w:pPr>
        <w:pStyle w:val="GvdeMetni"/>
        <w:spacing w:before="184"/>
        <w:ind w:left="1078" w:right="264"/>
        <w:jc w:val="both"/>
      </w:pPr>
      <w:r>
        <w:t xml:space="preserve">Kazılar, Müteahhit tarafından yapılan ve Mühendis tarafından onaylanan uygulama projesinde gösterilen boyutlarda ve kotlarda, Mühendisin talimatına ve iş programına uygun olarak yapılacaktır. </w:t>
      </w:r>
      <w:proofErr w:type="gramStart"/>
      <w:r>
        <w:t>Kazı işleri, kaya ve batak balçık dahili her cins zeminlerde kazının yapılması, kazılan malzemenin uygun bir sahaya atılması veya depolanması ve dolguda kullanılması işlerini kapsar.</w:t>
      </w:r>
      <w:proofErr w:type="gramEnd"/>
    </w:p>
    <w:p w14:paraId="2538425A" w14:textId="77777777" w:rsidR="003F7F44" w:rsidRDefault="00287DA6">
      <w:pPr>
        <w:pStyle w:val="GvdeMetni"/>
        <w:spacing w:before="120"/>
        <w:ind w:left="1078" w:right="270"/>
        <w:jc w:val="both"/>
      </w:pPr>
      <w:r>
        <w:t>Kazının yapılması, kazılan malzemenin atılması, vb. gibi şartnamede kazı ile ilgili olarak söylenen hususlar, her tür zemini kapsar,</w:t>
      </w:r>
    </w:p>
    <w:p w14:paraId="7A563615" w14:textId="77777777" w:rsidR="003F7F44" w:rsidRDefault="00287DA6">
      <w:pPr>
        <w:pStyle w:val="GvdeMetni"/>
        <w:spacing w:before="121"/>
        <w:ind w:left="1078" w:right="271"/>
        <w:jc w:val="both"/>
      </w:pPr>
      <w:proofErr w:type="gramStart"/>
      <w:r>
        <w:t>Müteahhit, malzeme ocaklarının, ariyet alanlarının ve depo alanlarının seçimi ve malzemenin taşınmasından sorumlu olacaktır.</w:t>
      </w:r>
      <w:proofErr w:type="gramEnd"/>
    </w:p>
    <w:p w14:paraId="5865B718" w14:textId="77777777" w:rsidR="003F7F44" w:rsidRDefault="00287DA6">
      <w:pPr>
        <w:pStyle w:val="GvdeMetni"/>
        <w:spacing w:before="120"/>
        <w:ind w:left="1078" w:right="268"/>
        <w:jc w:val="both"/>
      </w:pPr>
      <w:proofErr w:type="gramStart"/>
      <w:r>
        <w:t>Üzerinde kazı veya herhangi bir inşaat yapılacak alanlar, kazı ya da sıyırma işlerine başlanmadan önce ağaç kökleri ile çöp ve döküntülerden ve uygun olmayan her türlü madde ve malzemelerden temizlenecektir.</w:t>
      </w:r>
      <w:proofErr w:type="gramEnd"/>
      <w:r>
        <w:t xml:space="preserve"> </w:t>
      </w:r>
      <w:proofErr w:type="gramStart"/>
      <w:r>
        <w:t>Temizleme işleminden çıkan malzeme inşaat alanından uzaklaştırılacaktır.</w:t>
      </w:r>
      <w:proofErr w:type="gramEnd"/>
    </w:p>
    <w:p w14:paraId="512DEA1C" w14:textId="77777777" w:rsidR="003F7F44" w:rsidRDefault="00287DA6">
      <w:pPr>
        <w:pStyle w:val="GvdeMetni"/>
        <w:spacing w:before="119"/>
        <w:ind w:left="1078" w:right="270"/>
        <w:jc w:val="both"/>
      </w:pPr>
      <w:proofErr w:type="gramStart"/>
      <w:r>
        <w:t>Geçici kazı şevleri l yatay 3 düşey olarak tanzim edilecektir.</w:t>
      </w:r>
      <w:proofErr w:type="gramEnd"/>
      <w:r>
        <w:t xml:space="preserve"> Bunun haricinde yapılacak kalıcı kazı şevleri ise; 3 m'ye kadar olan kazılarda 2/3 (yatay/düşey)</w:t>
      </w:r>
      <w:proofErr w:type="gramStart"/>
      <w:r>
        <w:t>,Daha</w:t>
      </w:r>
      <w:proofErr w:type="gramEnd"/>
      <w:r>
        <w:t xml:space="preserve"> derin kazılarda 1/1 (yatay/düşey),her 5 m'de bir 3 m. genişliğinde palye</w:t>
      </w:r>
      <w:r>
        <w:rPr>
          <w:spacing w:val="-20"/>
        </w:rPr>
        <w:t xml:space="preserve"> </w:t>
      </w:r>
      <w:r>
        <w:t>yapılacaktır.</w:t>
      </w:r>
    </w:p>
    <w:p w14:paraId="697B1E91" w14:textId="77777777" w:rsidR="003F7F44" w:rsidRDefault="003F7F44">
      <w:pPr>
        <w:pStyle w:val="GvdeMetni"/>
        <w:spacing w:before="7"/>
        <w:ind w:left="0"/>
        <w:rPr>
          <w:sz w:val="20"/>
        </w:rPr>
      </w:pPr>
    </w:p>
    <w:p w14:paraId="33509E2F" w14:textId="77777777" w:rsidR="003F7F44" w:rsidRDefault="00287DA6">
      <w:pPr>
        <w:pStyle w:val="Balk1"/>
        <w:numPr>
          <w:ilvl w:val="2"/>
          <w:numId w:val="4"/>
        </w:numPr>
        <w:tabs>
          <w:tab w:val="left" w:pos="1077"/>
          <w:tab w:val="left" w:pos="1078"/>
        </w:tabs>
        <w:ind w:left="1078"/>
      </w:pPr>
      <w:bookmarkStart w:id="3" w:name="_bookmark2"/>
      <w:bookmarkEnd w:id="3"/>
      <w:r>
        <w:t>Hendek</w:t>
      </w:r>
      <w:r>
        <w:rPr>
          <w:spacing w:val="-1"/>
        </w:rPr>
        <w:t xml:space="preserve"> </w:t>
      </w:r>
      <w:r>
        <w:t>Kazıları</w:t>
      </w:r>
    </w:p>
    <w:p w14:paraId="36D12E11" w14:textId="77777777" w:rsidR="003F7F44" w:rsidRDefault="00287DA6">
      <w:pPr>
        <w:pStyle w:val="GvdeMetni"/>
        <w:spacing w:before="184"/>
        <w:ind w:left="1078" w:right="270"/>
        <w:jc w:val="both"/>
      </w:pPr>
      <w:proofErr w:type="gramStart"/>
      <w:r>
        <w:t>Boru döşenmesi işi öncesinde gerekenden daha fazla uzunlukta hendek açılmayacaktır; inşaat halindeki herhangi bir aplikasyon hattında azami açık hendek uzunluğu 50 m olacaktır.</w:t>
      </w:r>
      <w:proofErr w:type="gramEnd"/>
    </w:p>
    <w:p w14:paraId="11E11679" w14:textId="77777777" w:rsidR="003F7F44" w:rsidRDefault="00287DA6">
      <w:pPr>
        <w:pStyle w:val="GvdeMetni"/>
        <w:spacing w:before="119"/>
        <w:ind w:left="1078" w:right="264"/>
        <w:jc w:val="both"/>
      </w:pPr>
      <w:proofErr w:type="gramStart"/>
      <w:r>
        <w:t>Kazıdan çıkan geri dolguda kullanılması uygun olmayan toprak, hendek kazısı boyunca öbeklenmesine fırsat verilmeden derhal saha dışına taşınacaktır.</w:t>
      </w:r>
      <w:proofErr w:type="gramEnd"/>
      <w:r>
        <w:t xml:space="preserve"> </w:t>
      </w:r>
      <w:proofErr w:type="gramStart"/>
      <w:r>
        <w:t>Müteahhit, dolgu işinde kullanacağı.hendekten çıkan kazı toprağını hendek kenarından min. 60cm uzakta istifleyecektir.</w:t>
      </w:r>
      <w:proofErr w:type="gramEnd"/>
      <w:r>
        <w:t xml:space="preserve"> </w:t>
      </w:r>
      <w:proofErr w:type="gramStart"/>
      <w:r>
        <w:t>Bu istiflemede sağanak ve taşkın durumları gözönünde tutulacaktır.</w:t>
      </w:r>
      <w:proofErr w:type="gramEnd"/>
    </w:p>
    <w:p w14:paraId="0327E0B3" w14:textId="77777777" w:rsidR="003F7F44" w:rsidRDefault="00287DA6">
      <w:pPr>
        <w:pStyle w:val="GvdeMetni"/>
        <w:spacing w:before="122"/>
        <w:ind w:left="1078" w:right="266"/>
        <w:jc w:val="both"/>
      </w:pPr>
      <w:r>
        <w:t xml:space="preserve">Boru hendeklerinin kazısı, boru yerleştirmesinin, bağlantısının ve yâtaklanmasmın layıkıyla yapılması için elverişli çalışma alanı </w:t>
      </w:r>
      <w:proofErr w:type="gramStart"/>
      <w:r>
        <w:t>temin</w:t>
      </w:r>
      <w:proofErr w:type="gramEnd"/>
      <w:r>
        <w:t xml:space="preserve"> edilecek genişlikte yapılacaktır. </w:t>
      </w:r>
      <w:proofErr w:type="gramStart"/>
      <w:r>
        <w:t>Bununla birlikte, döşeli boru ve her bir hendek duvarı arasında kalan müsaade edilebilir asgari yan duvar açıklığı boru çapına bağlı olarak belirlenecek ve asgari 200 mm. olacaktır.</w:t>
      </w:r>
      <w:proofErr w:type="gramEnd"/>
    </w:p>
    <w:p w14:paraId="2BE3E41B" w14:textId="77777777" w:rsidR="003F7F44" w:rsidRDefault="00287DA6">
      <w:pPr>
        <w:pStyle w:val="GvdeMetni"/>
        <w:spacing w:before="120"/>
        <w:ind w:left="1078"/>
        <w:jc w:val="both"/>
      </w:pPr>
      <w:r>
        <w:t>Güzergah, Kırmızı Kot ve Minimum Örtü</w:t>
      </w:r>
    </w:p>
    <w:p w14:paraId="60B2B8AD" w14:textId="77777777" w:rsidR="003F7F44" w:rsidRDefault="00287DA6">
      <w:pPr>
        <w:pStyle w:val="GvdeMetni"/>
        <w:spacing w:before="119"/>
        <w:ind w:left="1078" w:right="267"/>
        <w:jc w:val="both"/>
      </w:pPr>
      <w:proofErr w:type="gramStart"/>
      <w:r>
        <w:t>Her bir hendek veya kanala ait güzergah ile kırmızı kot ve benzeri ölçülerin saptanıp belirlenmesinde röper noktalarından yararlanacaktır.</w:t>
      </w:r>
      <w:proofErr w:type="gramEnd"/>
      <w:r>
        <w:t xml:space="preserve"> Yatay ve düşey güzergah ile bununla bağlantılı olarak kullanılan maksimum boru sehim ve sapmalar, boru yerleştirilmesini ele </w:t>
      </w:r>
      <w:proofErr w:type="gramStart"/>
      <w:r>
        <w:t>alan</w:t>
      </w:r>
      <w:proofErr w:type="gramEnd"/>
      <w:r>
        <w:t xml:space="preserve"> şartname kısmındaki koşullara uygun olacaktır.</w:t>
      </w:r>
    </w:p>
    <w:p w14:paraId="43639FA9" w14:textId="77777777" w:rsidR="003F7F44" w:rsidRDefault="003F7F44">
      <w:pPr>
        <w:jc w:val="both"/>
        <w:sectPr w:rsidR="003F7F44">
          <w:pgSz w:w="11910" w:h="16840"/>
          <w:pgMar w:top="1040" w:right="840" w:bottom="920" w:left="1080" w:header="715" w:footer="676" w:gutter="0"/>
          <w:cols w:space="708"/>
        </w:sectPr>
      </w:pPr>
    </w:p>
    <w:p w14:paraId="5FF0F5ED" w14:textId="77777777" w:rsidR="003F7F44" w:rsidRDefault="003F7F44">
      <w:pPr>
        <w:pStyle w:val="GvdeMetni"/>
        <w:spacing w:before="3"/>
        <w:ind w:left="0"/>
        <w:rPr>
          <w:sz w:val="17"/>
        </w:rPr>
      </w:pPr>
    </w:p>
    <w:p w14:paraId="3A1775A4" w14:textId="77777777" w:rsidR="003F7F44" w:rsidRDefault="00287DA6">
      <w:pPr>
        <w:pStyle w:val="Balk1"/>
        <w:spacing w:before="94"/>
        <w:jc w:val="both"/>
      </w:pPr>
      <w:r>
        <w:t>Mekanik Kazı</w:t>
      </w:r>
    </w:p>
    <w:p w14:paraId="3108E7AD" w14:textId="77777777" w:rsidR="003F7F44" w:rsidRDefault="00287DA6">
      <w:pPr>
        <w:pStyle w:val="GvdeMetni"/>
        <w:spacing w:before="124"/>
        <w:ind w:right="290"/>
        <w:jc w:val="both"/>
      </w:pPr>
      <w:r>
        <w:t xml:space="preserve">Kazı yapmak için kullanılacak mekanik ekipman, sert zeminlerde hendek tabanının düzgün ve sabit seviyede kazılmasına, hendek genişliğinin sabit tutulmasına, boru tabanına </w:t>
      </w:r>
      <w:proofErr w:type="gramStart"/>
      <w:r>
        <w:t>kadar</w:t>
      </w:r>
      <w:proofErr w:type="gramEnd"/>
      <w:r>
        <w:t xml:space="preserve"> düzgün ve dik açılmasına elverecek tip, kapasite ve yapıda olacaktır.</w:t>
      </w:r>
    </w:p>
    <w:p w14:paraId="3DAC9C2F" w14:textId="77777777" w:rsidR="003F7F44" w:rsidRDefault="00287DA6">
      <w:pPr>
        <w:pStyle w:val="GvdeMetni"/>
        <w:spacing w:before="119"/>
        <w:ind w:right="284"/>
        <w:jc w:val="both"/>
      </w:pPr>
      <w:proofErr w:type="gramStart"/>
      <w:r>
        <w:t>Ayrıca kazı ekseni düzgün hizalanacak, böylece borular düzgün hizada döşendikten sonra boruların her iki tarafında boru ile hendek duvarı arasında elverişli ve sabit bir açıklık elde edilecektir.</w:t>
      </w:r>
      <w:proofErr w:type="gramEnd"/>
      <w:r>
        <w:t xml:space="preserve"> </w:t>
      </w:r>
      <w:proofErr w:type="gramStart"/>
      <w:r>
        <w:t>Hendek duvarlarının açıklık yaratmak için alttan kazılarak açılmasına izin verilmeyecektir.</w:t>
      </w:r>
      <w:proofErr w:type="gramEnd"/>
    </w:p>
    <w:p w14:paraId="21F083BA" w14:textId="77777777" w:rsidR="003F7F44" w:rsidRDefault="00287DA6">
      <w:pPr>
        <w:pStyle w:val="Balk1"/>
        <w:spacing w:before="116"/>
        <w:jc w:val="both"/>
      </w:pPr>
      <w:r>
        <w:t>Asfalt ve Beton Yüzeylerin Kesilmesi</w:t>
      </w:r>
    </w:p>
    <w:p w14:paraId="22FA4971" w14:textId="77777777" w:rsidR="003F7F44" w:rsidRDefault="00287DA6">
      <w:pPr>
        <w:pStyle w:val="GvdeMetni"/>
        <w:spacing w:before="124"/>
        <w:ind w:right="290"/>
        <w:jc w:val="both"/>
      </w:pPr>
      <w:proofErr w:type="gramStart"/>
      <w:r>
        <w:t>Boruların varolan şebeke hatlarına bağlantı noktaları için yapılacak asfalt ya da beton kesme genişliği yeterli ve minimum genişlikte olacaktır.</w:t>
      </w:r>
      <w:proofErr w:type="gramEnd"/>
      <w:r>
        <w:t xml:space="preserve"> </w:t>
      </w:r>
      <w:proofErr w:type="gramStart"/>
      <w:r>
        <w:t>Asfalt kesme, asfalt kesme makinası kullanılacak ve kesim çift taraflı yapılacaktır.</w:t>
      </w:r>
      <w:proofErr w:type="gramEnd"/>
    </w:p>
    <w:p w14:paraId="76E049D7" w14:textId="77777777" w:rsidR="003F7F44" w:rsidRDefault="00287DA6">
      <w:pPr>
        <w:pStyle w:val="GvdeMetni"/>
        <w:spacing w:before="120"/>
        <w:ind w:right="289"/>
        <w:jc w:val="both"/>
      </w:pPr>
      <w:proofErr w:type="gramStart"/>
      <w:r>
        <w:t>Hendek kazısının yaya kaldırımlarına paralel olduğu ya da kısmen veya tümüyle kaldırımın altında kaldığı durumlarda kaldırım tümüyle kaldırılacak ve daha sonra tekrar inşa edilecektir.</w:t>
      </w:r>
      <w:proofErr w:type="gramEnd"/>
      <w:r>
        <w:t xml:space="preserve"> Hendek kazısının, yolların yaya geçişi veya kaldırımların, bordur taşı ya da benzer yüzey kaplaması olan yapıların altından geçtiği durumlarda bu yüzey kaplamaları ilgili kısımda ek yerlerinden kaldırılacak ve iş bittikten sonra tekrar eski haline getirilecektir.</w:t>
      </w:r>
    </w:p>
    <w:p w14:paraId="157DBC7D" w14:textId="77777777" w:rsidR="003F7F44" w:rsidRDefault="00287DA6">
      <w:pPr>
        <w:pStyle w:val="Balk1"/>
        <w:spacing w:before="119"/>
        <w:jc w:val="both"/>
      </w:pPr>
      <w:r>
        <w:t>Boru Alt Kotu Altında Kazı</w:t>
      </w:r>
    </w:p>
    <w:p w14:paraId="13B4B2CC" w14:textId="77777777" w:rsidR="003F7F44" w:rsidRDefault="00287DA6">
      <w:pPr>
        <w:pStyle w:val="GvdeMetni"/>
        <w:spacing w:before="122"/>
        <w:ind w:right="289"/>
        <w:jc w:val="both"/>
      </w:pPr>
      <w:proofErr w:type="gramStart"/>
      <w:r>
        <w:t>Aksi belirtilmediği sürece, projelerde gösterildiği şekilde granüler yatak malzemesi teşkil etmek için, hendeklerin kazısı boru alt taban kotundan aşağıda yapılacaktır.</w:t>
      </w:r>
      <w:proofErr w:type="gramEnd"/>
    </w:p>
    <w:p w14:paraId="163BF61B" w14:textId="77777777" w:rsidR="003F7F44" w:rsidRDefault="00287DA6">
      <w:pPr>
        <w:pStyle w:val="Balk1"/>
        <w:spacing w:before="118"/>
        <w:jc w:val="both"/>
      </w:pPr>
      <w:r>
        <w:t>Hendeklerde Yapay Temeller</w:t>
      </w:r>
    </w:p>
    <w:p w14:paraId="155D33EA" w14:textId="77777777" w:rsidR="003F7F44" w:rsidRDefault="00287DA6">
      <w:pPr>
        <w:pStyle w:val="GvdeMetni"/>
        <w:spacing w:before="121"/>
        <w:ind w:right="291"/>
        <w:jc w:val="both"/>
      </w:pPr>
      <w:proofErr w:type="gramStart"/>
      <w:r>
        <w:t>Uygun ya da stabil olmayan zeminlerde hendek kazısı öngörülen kotun altına indirilecek, uygun malzeme kullanılarak doldurulacak ve normal hendek tabanı kotuna getirilecektir.</w:t>
      </w:r>
      <w:proofErr w:type="gramEnd"/>
    </w:p>
    <w:p w14:paraId="339D6423" w14:textId="77777777" w:rsidR="003F7F44" w:rsidRDefault="00287DA6">
      <w:pPr>
        <w:pStyle w:val="Balk1"/>
        <w:spacing w:before="118"/>
        <w:jc w:val="both"/>
      </w:pPr>
      <w:r>
        <w:t>Boru Baş Bağlantıları</w:t>
      </w:r>
    </w:p>
    <w:p w14:paraId="38175B2C" w14:textId="77777777" w:rsidR="003F7F44" w:rsidRDefault="00287DA6">
      <w:pPr>
        <w:pStyle w:val="GvdeMetni"/>
        <w:spacing w:before="122"/>
        <w:ind w:right="287"/>
        <w:jc w:val="both"/>
      </w:pPr>
      <w:r>
        <w:t xml:space="preserve">Boru döşenmesinde kullanılan araç-gereç ve yöntemler için uygun boşluk </w:t>
      </w:r>
      <w:proofErr w:type="gramStart"/>
      <w:r>
        <w:t>temin</w:t>
      </w:r>
      <w:proofErr w:type="gramEnd"/>
      <w:r>
        <w:t xml:space="preserve"> edilecektir. </w:t>
      </w:r>
      <w:proofErr w:type="gramStart"/>
      <w:r>
        <w:t>Boru baş bağlantılarında muflar için boşluk açılacak ve bağlantı sırasında, hendek tabanı, hendek duvarları veya granüler yataklama ile temas halinde olmayacaktır.</w:t>
      </w:r>
      <w:proofErr w:type="gramEnd"/>
    </w:p>
    <w:p w14:paraId="73117342" w14:textId="77777777" w:rsidR="003F7F44" w:rsidRDefault="003F7F44">
      <w:pPr>
        <w:pStyle w:val="GvdeMetni"/>
        <w:spacing w:before="8"/>
        <w:ind w:left="0"/>
        <w:rPr>
          <w:sz w:val="20"/>
        </w:rPr>
      </w:pPr>
    </w:p>
    <w:p w14:paraId="7F7FA7BB" w14:textId="77777777" w:rsidR="003F7F44" w:rsidRDefault="00287DA6">
      <w:pPr>
        <w:pStyle w:val="Balk1"/>
        <w:numPr>
          <w:ilvl w:val="2"/>
          <w:numId w:val="4"/>
        </w:numPr>
        <w:tabs>
          <w:tab w:val="left" w:pos="1085"/>
          <w:tab w:val="left" w:pos="1086"/>
        </w:tabs>
        <w:ind w:left="1085" w:hanging="853"/>
      </w:pPr>
      <w:bookmarkStart w:id="4" w:name="_bookmark3"/>
      <w:bookmarkEnd w:id="4"/>
      <w:r>
        <w:t>Malzeme</w:t>
      </w:r>
    </w:p>
    <w:p w14:paraId="5F529B68" w14:textId="77777777" w:rsidR="003F7F44" w:rsidRDefault="00287DA6">
      <w:pPr>
        <w:pStyle w:val="GvdeMetni"/>
        <w:spacing w:before="182"/>
        <w:ind w:right="286"/>
        <w:jc w:val="both"/>
      </w:pPr>
      <w:proofErr w:type="gramStart"/>
      <w:r>
        <w:t>Sıkıştırılmış dolgu malzemesi için ariyet ocaklarının tespit edilmesi, İşler'in yapımı için gerekli malzemenin bu ocaklardan temini, nakliyesi ve yerleştirilmesi Müteahhitin sorumluluğundadır.</w:t>
      </w:r>
      <w:proofErr w:type="gramEnd"/>
    </w:p>
    <w:p w14:paraId="7F20C2F6" w14:textId="77777777" w:rsidR="003F7F44" w:rsidRDefault="003F7F44">
      <w:pPr>
        <w:pStyle w:val="GvdeMetni"/>
        <w:spacing w:before="10"/>
        <w:ind w:left="0"/>
        <w:rPr>
          <w:sz w:val="20"/>
        </w:rPr>
      </w:pPr>
    </w:p>
    <w:p w14:paraId="26E463EF" w14:textId="77777777" w:rsidR="003F7F44" w:rsidRDefault="00287DA6">
      <w:pPr>
        <w:pStyle w:val="Balk1"/>
        <w:numPr>
          <w:ilvl w:val="2"/>
          <w:numId w:val="4"/>
        </w:numPr>
        <w:tabs>
          <w:tab w:val="left" w:pos="1085"/>
          <w:tab w:val="left" w:pos="1086"/>
        </w:tabs>
        <w:ind w:left="1085" w:hanging="853"/>
      </w:pPr>
      <w:bookmarkStart w:id="5" w:name="_bookmark4"/>
      <w:bookmarkEnd w:id="5"/>
      <w:r>
        <w:t>Yol Kazısı</w:t>
      </w:r>
    </w:p>
    <w:p w14:paraId="22DA9860" w14:textId="77777777" w:rsidR="003F7F44" w:rsidRDefault="00287DA6">
      <w:pPr>
        <w:pStyle w:val="GvdeMetni"/>
        <w:spacing w:before="181"/>
        <w:ind w:right="289"/>
        <w:jc w:val="both"/>
      </w:pPr>
      <w:proofErr w:type="gramStart"/>
      <w:r>
        <w:t>Müteahhit, kazıya başlamadan önce verilen yol projesine göre tüm yolları kapsayan kazı planını, yolların kesitlerini ve hesaplarını Mühendis'in onayına sunacaktır.</w:t>
      </w:r>
      <w:proofErr w:type="gramEnd"/>
      <w:r>
        <w:t xml:space="preserve"> </w:t>
      </w:r>
      <w:proofErr w:type="gramStart"/>
      <w:r>
        <w:t>Kazı planı Mühendis tarafından onaylandıktan sonra, yol kazı planı dahilindeki yerlerde üst toprak sıyrılacak ve Mühendis tarafından talimat verilmesi halinde saha içinde uygun bir yerde depolanacaktır.</w:t>
      </w:r>
      <w:proofErr w:type="gramEnd"/>
    </w:p>
    <w:p w14:paraId="37145878" w14:textId="77777777" w:rsidR="003F7F44" w:rsidRDefault="00287DA6">
      <w:pPr>
        <w:pStyle w:val="GvdeMetni"/>
        <w:spacing w:before="120"/>
        <w:ind w:right="295"/>
        <w:jc w:val="both"/>
      </w:pPr>
      <w:proofErr w:type="gramStart"/>
      <w:r>
        <w:t>Müteahhit depolanmış bitkisel toprağı teknik şartnamelerinde belirtildiği şekilde tesviye ve peyzaj işlerinde kullanacaktır.</w:t>
      </w:r>
      <w:proofErr w:type="gramEnd"/>
    </w:p>
    <w:p w14:paraId="2292B2E9" w14:textId="77777777" w:rsidR="003F7F44" w:rsidRDefault="00287DA6">
      <w:pPr>
        <w:pStyle w:val="GvdeMetni"/>
        <w:spacing w:before="121"/>
        <w:ind w:right="292"/>
        <w:jc w:val="both"/>
      </w:pPr>
      <w:proofErr w:type="gramStart"/>
      <w:r>
        <w:t>Müteahhit tüm yol kazılarını çizimlere uygun, verilen kot ve boyutlara göre yapacaktır.</w:t>
      </w:r>
      <w:proofErr w:type="gramEnd"/>
      <w:r>
        <w:t xml:space="preserve"> </w:t>
      </w:r>
      <w:proofErr w:type="gramStart"/>
      <w:r>
        <w:t>Yapılan tüm işler Mühendis'i tatmin edecek seviyede olacaktır.</w:t>
      </w:r>
      <w:proofErr w:type="gramEnd"/>
    </w:p>
    <w:p w14:paraId="70E65AC6" w14:textId="77777777" w:rsidR="003F7F44" w:rsidRDefault="00287DA6">
      <w:pPr>
        <w:pStyle w:val="GvdeMetni"/>
        <w:spacing w:before="121"/>
        <w:ind w:right="283"/>
        <w:jc w:val="both"/>
      </w:pPr>
      <w:proofErr w:type="gramStart"/>
      <w:r>
        <w:t>Kazılar, pratik ve minimum mertebede kalacak şekilde yapılacak, maksimum genişlikleri çizimlerde gösterilen boyutlara uygun olacaktır.</w:t>
      </w:r>
      <w:proofErr w:type="gramEnd"/>
    </w:p>
    <w:p w14:paraId="50355EBB" w14:textId="77777777" w:rsidR="003F7F44" w:rsidRDefault="00287DA6">
      <w:pPr>
        <w:pStyle w:val="GvdeMetni"/>
        <w:spacing w:before="120"/>
        <w:ind w:right="294"/>
        <w:jc w:val="both"/>
      </w:pPr>
      <w:proofErr w:type="gramStart"/>
      <w:r>
        <w:t>Kazı sırasında uygun olmayan bir tabakaya rastlandığında, Müteahhit bunu Mühendis'in isteklerine uygun olarak kazarak, sahadan uzaklaştıracaktır.</w:t>
      </w:r>
      <w:proofErr w:type="gramEnd"/>
      <w:r>
        <w:t xml:space="preserve"> Aksi belirtilmedikçe veya</w:t>
      </w:r>
    </w:p>
    <w:p w14:paraId="2A800F11" w14:textId="77777777" w:rsidR="003F7F44" w:rsidRDefault="003F7F44">
      <w:pPr>
        <w:jc w:val="both"/>
        <w:sectPr w:rsidR="003F7F44">
          <w:pgSz w:w="11910" w:h="16840"/>
          <w:pgMar w:top="1040" w:right="840" w:bottom="880" w:left="1080" w:header="715" w:footer="676" w:gutter="0"/>
          <w:cols w:space="708"/>
        </w:sectPr>
      </w:pPr>
    </w:p>
    <w:p w14:paraId="0DCEBE92" w14:textId="77777777" w:rsidR="003F7F44" w:rsidRDefault="00287DA6">
      <w:pPr>
        <w:pStyle w:val="GvdeMetni"/>
        <w:spacing w:before="174"/>
      </w:pPr>
      <w:proofErr w:type="gramStart"/>
      <w:r>
        <w:lastRenderedPageBreak/>
        <w:t>Mühendis'in isteği doğrultusunda, Müteahhit kazıyı onaylanmış dolgu malzemesi ile dolduracaktır.</w:t>
      </w:r>
      <w:proofErr w:type="gramEnd"/>
    </w:p>
    <w:p w14:paraId="4F718DC7" w14:textId="77777777" w:rsidR="003F7F44" w:rsidRDefault="00287DA6">
      <w:pPr>
        <w:pStyle w:val="GvdeMetni"/>
        <w:spacing w:before="121"/>
      </w:pPr>
      <w:proofErr w:type="gramStart"/>
      <w:r>
        <w:t>Müteahhit Mühendis'in istekleri doğrultusunda, yol kazılarını kuru şartlarda yapmak için gerekli önlemleri alacak ve yol kazılarındaki suyu, tahliye edecektir.</w:t>
      </w:r>
      <w:proofErr w:type="gramEnd"/>
    </w:p>
    <w:p w14:paraId="5258E19C" w14:textId="77777777" w:rsidR="003F7F44" w:rsidRDefault="00287DA6">
      <w:pPr>
        <w:pStyle w:val="GvdeMetni"/>
        <w:spacing w:before="121"/>
        <w:ind w:right="452"/>
      </w:pPr>
      <w:proofErr w:type="gramStart"/>
      <w:r>
        <w:t>Müteahhit, kazıdan önce, kazı bölgesinde bulunan altyapı tesisleri için gerekli bilgileri ilgili kurumlardan alacak ve bu tesisleri koruyacaktır.</w:t>
      </w:r>
      <w:proofErr w:type="gramEnd"/>
    </w:p>
    <w:p w14:paraId="36D4011A" w14:textId="77777777" w:rsidR="003F7F44" w:rsidRDefault="003F7F44">
      <w:pPr>
        <w:pStyle w:val="GvdeMetni"/>
        <w:spacing w:before="8"/>
        <w:ind w:left="0"/>
        <w:rPr>
          <w:sz w:val="20"/>
        </w:rPr>
      </w:pPr>
    </w:p>
    <w:p w14:paraId="7E3B1DB4" w14:textId="77777777" w:rsidR="003F7F44" w:rsidRDefault="00287DA6">
      <w:pPr>
        <w:pStyle w:val="Balk1"/>
        <w:numPr>
          <w:ilvl w:val="2"/>
          <w:numId w:val="4"/>
        </w:numPr>
        <w:tabs>
          <w:tab w:val="left" w:pos="1085"/>
          <w:tab w:val="left" w:pos="1086"/>
        </w:tabs>
        <w:ind w:left="1085" w:hanging="853"/>
      </w:pPr>
      <w:bookmarkStart w:id="6" w:name="_bookmark5"/>
      <w:bookmarkEnd w:id="6"/>
      <w:r>
        <w:t>Patlayıcı Maddelerin Kullanılması</w:t>
      </w:r>
    </w:p>
    <w:p w14:paraId="3CEF8BBC" w14:textId="77777777" w:rsidR="003F7F44" w:rsidRDefault="00287DA6">
      <w:pPr>
        <w:pStyle w:val="GvdeMetni"/>
        <w:spacing w:before="181"/>
      </w:pPr>
      <w:proofErr w:type="gramStart"/>
      <w:r>
        <w:t>Patlama veya patlayıcı maddelerle kazı yapılmasına müsaade edilmeyecektir.</w:t>
      </w:r>
      <w:proofErr w:type="gramEnd"/>
    </w:p>
    <w:p w14:paraId="4CD08330" w14:textId="77777777" w:rsidR="003F7F44" w:rsidRDefault="003F7F44">
      <w:pPr>
        <w:pStyle w:val="GvdeMetni"/>
        <w:spacing w:before="7"/>
        <w:ind w:left="0"/>
        <w:rPr>
          <w:sz w:val="20"/>
        </w:rPr>
      </w:pPr>
    </w:p>
    <w:p w14:paraId="7645A4BF" w14:textId="77777777" w:rsidR="003F7F44" w:rsidRDefault="00287DA6">
      <w:pPr>
        <w:pStyle w:val="Balk1"/>
        <w:numPr>
          <w:ilvl w:val="2"/>
          <w:numId w:val="4"/>
        </w:numPr>
        <w:tabs>
          <w:tab w:val="left" w:pos="1085"/>
          <w:tab w:val="left" w:pos="1086"/>
        </w:tabs>
        <w:ind w:left="1085" w:hanging="853"/>
      </w:pPr>
      <w:bookmarkStart w:id="7" w:name="_bookmark6"/>
      <w:bookmarkEnd w:id="7"/>
      <w:r>
        <w:t>Kazı Yerlerinden Suyun Boşaltılması</w:t>
      </w:r>
    </w:p>
    <w:p w14:paraId="68CE2B32" w14:textId="77777777" w:rsidR="003F7F44" w:rsidRDefault="00287DA6">
      <w:pPr>
        <w:pStyle w:val="GvdeMetni"/>
        <w:spacing w:before="184"/>
        <w:ind w:right="291"/>
        <w:jc w:val="both"/>
      </w:pPr>
      <w:r>
        <w:t xml:space="preserve">Başka şekilde bildirilmedikçe, Müteahhit yapım süresince bütün iş alanlarından suyu uzaklaştıracak ve işin gerçekleştirilmesi için gerekli olan yerlerde pompaj yapacak, yüzey veya taban suyunu tahliye ve drene edecek, iş sonunda da pompa çukuru, derivasyon kanalları ve hendekler vb. açmışsa, </w:t>
      </w:r>
      <w:proofErr w:type="gramStart"/>
      <w:r>
        <w:t>bunları</w:t>
      </w:r>
      <w:proofErr w:type="gramEnd"/>
      <w:r>
        <w:rPr>
          <w:spacing w:val="-9"/>
        </w:rPr>
        <w:t xml:space="preserve"> </w:t>
      </w:r>
      <w:r>
        <w:t>dolduracaktır.</w:t>
      </w:r>
    </w:p>
    <w:p w14:paraId="485C0816" w14:textId="77777777" w:rsidR="003F7F44" w:rsidRDefault="00287DA6">
      <w:pPr>
        <w:pStyle w:val="GvdeMetni"/>
        <w:spacing w:before="119"/>
        <w:ind w:right="290"/>
        <w:jc w:val="both"/>
      </w:pPr>
      <w:r>
        <w:t xml:space="preserve">Şantiyede suyun toplanması olasılığı olan bir noktada uygun drenler ve </w:t>
      </w:r>
      <w:proofErr w:type="gramStart"/>
      <w:r>
        <w:t>eğer</w:t>
      </w:r>
      <w:proofErr w:type="gramEnd"/>
      <w:r>
        <w:t xml:space="preserve"> gerekiyorsa, toplama çukurları yapılacaktır. </w:t>
      </w:r>
      <w:proofErr w:type="gramStart"/>
      <w:r>
        <w:t>Mühendis'ce</w:t>
      </w:r>
      <w:proofErr w:type="gramEnd"/>
      <w:r>
        <w:t xml:space="preserve"> gerekli görülmesi halinde, bu gibi çukurlar iş alanının tamamen dışında açılacak ve yapım sırasında veya sonradan gerekecek pompaj bu çukurlardan yapılacaktır. </w:t>
      </w:r>
      <w:proofErr w:type="gramStart"/>
      <w:r>
        <w:t>Bu tedbirler sayesinde kazı tabanının ve kenarlarının bozulmasının veya kaymasının önüne</w:t>
      </w:r>
      <w:r>
        <w:rPr>
          <w:spacing w:val="-6"/>
        </w:rPr>
        <w:t xml:space="preserve"> </w:t>
      </w:r>
      <w:r>
        <w:t>geçilecektir.</w:t>
      </w:r>
      <w:proofErr w:type="gramEnd"/>
    </w:p>
    <w:p w14:paraId="0DAF158D" w14:textId="77777777" w:rsidR="003F7F44" w:rsidRDefault="003F7F44">
      <w:pPr>
        <w:pStyle w:val="GvdeMetni"/>
        <w:ind w:left="0"/>
        <w:rPr>
          <w:sz w:val="24"/>
        </w:rPr>
      </w:pPr>
    </w:p>
    <w:p w14:paraId="10DA88BC" w14:textId="77777777" w:rsidR="003F7F44" w:rsidRDefault="003F7F44">
      <w:pPr>
        <w:pStyle w:val="GvdeMetni"/>
        <w:spacing w:before="11"/>
        <w:ind w:left="0"/>
        <w:rPr>
          <w:sz w:val="18"/>
        </w:rPr>
      </w:pPr>
    </w:p>
    <w:p w14:paraId="2ABC44DA" w14:textId="77777777" w:rsidR="003F7F44" w:rsidRDefault="00287DA6">
      <w:pPr>
        <w:pStyle w:val="GvdeMetni"/>
        <w:ind w:right="287"/>
        <w:jc w:val="both"/>
      </w:pPr>
      <w:proofErr w:type="gramStart"/>
      <w:r>
        <w:t>Pompanın çalıştığı çukurdaki su seviyesi, beton döküm veya herhangi bir işin alt seviyesinden daha aşağıda tutulacaktır.</w:t>
      </w:r>
      <w:proofErr w:type="gramEnd"/>
    </w:p>
    <w:p w14:paraId="13AA2DA6" w14:textId="77777777" w:rsidR="003F7F44" w:rsidRDefault="00287DA6">
      <w:pPr>
        <w:pStyle w:val="GvdeMetni"/>
        <w:spacing w:before="121"/>
        <w:ind w:right="288"/>
        <w:jc w:val="both"/>
      </w:pPr>
      <w:proofErr w:type="gramStart"/>
      <w:r>
        <w:t>Böyle çukurlar ve kuyulara su, özel olarak inşa edilmiş drenlerle akıtılacak ve gerekli olduğu yerlerde bunlar oluklarla beton veya diğer tesislerin üzerinden geçirilecektir.</w:t>
      </w:r>
      <w:proofErr w:type="gramEnd"/>
      <w:r>
        <w:t xml:space="preserve"> İnşaat civarında su tablasının derin kuyu drenajı, "well-point" veya diğer metodlar ile düşürülmesi ve kontrol edilmesi </w:t>
      </w:r>
      <w:proofErr w:type="gramStart"/>
      <w:r>
        <w:t>kabul</w:t>
      </w:r>
      <w:proofErr w:type="gramEnd"/>
      <w:r>
        <w:t xml:space="preserve"> edilemez. </w:t>
      </w:r>
      <w:proofErr w:type="gramStart"/>
      <w:r>
        <w:t>Yeraltı suyunun kontrolü, çatlaklı kaya yüzeylerin çimento harcıyla sıvanması, su kesme duvarı veya başka metotlarla birleştirilerek uygulanması gibi çevre akiferlerdeki su seviyesinin düşmesine sebebiyet vermeyecek sistemlerle sağlanacaktır.</w:t>
      </w:r>
      <w:proofErr w:type="gramEnd"/>
      <w:r>
        <w:t xml:space="preserve"> </w:t>
      </w:r>
      <w:proofErr w:type="gramStart"/>
      <w:r>
        <w:t>Yeraltı suyunun kontrolünün, çevre akiferlerdeki su seviyesinin düşmesine sebebiyet vermeyecek şekilde, kazılarda oluşturulacak açık çukur ile yapılmasına izin verilecektir.</w:t>
      </w:r>
      <w:proofErr w:type="gramEnd"/>
      <w:r>
        <w:t xml:space="preserve"> Müteahhit, söz konusu düşüşün oluşması halinde bunun mertebesine bakılmaksızın</w:t>
      </w:r>
    </w:p>
    <w:p w14:paraId="02A5F39A" w14:textId="77777777" w:rsidR="003F7F44" w:rsidRDefault="00287DA6">
      <w:pPr>
        <w:pStyle w:val="GvdeMetni"/>
        <w:spacing w:before="120"/>
        <w:ind w:right="288"/>
        <w:jc w:val="both"/>
      </w:pPr>
      <w:proofErr w:type="gramStart"/>
      <w:r>
        <w:t>su</w:t>
      </w:r>
      <w:proofErr w:type="gramEnd"/>
      <w:r>
        <w:t xml:space="preserve"> kontrolü için seçtiği metodun yaratacağı zararlardan sorumlu tutulacaktır. </w:t>
      </w:r>
      <w:proofErr w:type="gramStart"/>
      <w:r>
        <w:t>Ayrıca Müteahhit kazı tabanının çökmesi veya kabarması gibi tahribatlara karşı tedbir alarak kazı alanının korunmasından sorumlu olacaktır.</w:t>
      </w:r>
      <w:proofErr w:type="gramEnd"/>
    </w:p>
    <w:p w14:paraId="337F1A8F" w14:textId="77777777" w:rsidR="003F7F44" w:rsidRDefault="00287DA6">
      <w:pPr>
        <w:pStyle w:val="GvdeMetni"/>
        <w:spacing w:before="120"/>
        <w:ind w:right="291"/>
        <w:jc w:val="both"/>
      </w:pPr>
      <w:proofErr w:type="gramStart"/>
      <w:r>
        <w:t>Yeraltı suyunun kazıdan boşaltılması, boşaltım noktası ile ulaşacağı yağmursuyu kanalı veya dere arasında, herhangi bir su baskını veya toprak erozyonuna sebebiyet vermeyecek şekilde sağlanacaktır.</w:t>
      </w:r>
      <w:proofErr w:type="gramEnd"/>
      <w:r>
        <w:t xml:space="preserve"> </w:t>
      </w:r>
      <w:proofErr w:type="gramStart"/>
      <w:r>
        <w:t>Bu konuyla ilgili her türlü yönetmelik ve düzenlemelere uyulacaktır.</w:t>
      </w:r>
      <w:proofErr w:type="gramEnd"/>
    </w:p>
    <w:p w14:paraId="2E2AC1F6" w14:textId="77777777" w:rsidR="003F7F44" w:rsidRDefault="00287DA6">
      <w:pPr>
        <w:pStyle w:val="GvdeMetni"/>
        <w:spacing w:before="121"/>
        <w:ind w:right="289"/>
        <w:jc w:val="both"/>
      </w:pPr>
      <w:proofErr w:type="gramStart"/>
      <w:r>
        <w:t>Bu konuyla ilgili uygun olan her türlü pompa ekipmanı ve boşaltım sistemleri sağlanacak, işletilecek ve gerekli bakımları yapılacaktır.</w:t>
      </w:r>
      <w:proofErr w:type="gramEnd"/>
      <w:r>
        <w:t xml:space="preserve"> </w:t>
      </w:r>
      <w:proofErr w:type="gramStart"/>
      <w:r>
        <w:t>Bütün bu pompalama, drenaj ve boşaltım işlemleri komşu arazi, mülk, yapı veya nehirlere zarar vermeden ya da başka Müteahhitlerin çalışmalarına engel olmadan, umumun veya özel şahısların.haklarını ihlal etmeden ve her türlü araç ve yaya trafiğini engellemeden yapılacaktır.</w:t>
      </w:r>
      <w:proofErr w:type="gramEnd"/>
      <w:r>
        <w:t xml:space="preserve"> </w:t>
      </w:r>
      <w:proofErr w:type="gramStart"/>
      <w:r>
        <w:t>Sözkonusu su boşaltması doğal veya yerleştirilmiş malzemelerin yerinden kaldırılmasına engel olacak şekilde planlanacak ve uygulanacaktır.</w:t>
      </w:r>
      <w:proofErr w:type="gramEnd"/>
      <w:r>
        <w:t xml:space="preserve"> </w:t>
      </w:r>
      <w:proofErr w:type="gramStart"/>
      <w:r>
        <w:t>Açık kazıların su boşaltma çalışması inşa edilecek yapının temel sınırının dışından</w:t>
      </w:r>
      <w:r>
        <w:rPr>
          <w:spacing w:val="-2"/>
        </w:rPr>
        <w:t xml:space="preserve"> </w:t>
      </w:r>
      <w:r>
        <w:t>yürütülecektir.</w:t>
      </w:r>
      <w:proofErr w:type="gramEnd"/>
    </w:p>
    <w:p w14:paraId="395FB4F6" w14:textId="77777777" w:rsidR="003F7F44" w:rsidRDefault="00287DA6">
      <w:pPr>
        <w:pStyle w:val="GvdeMetni"/>
        <w:spacing w:before="119"/>
        <w:ind w:right="290"/>
        <w:jc w:val="both"/>
      </w:pPr>
      <w:r>
        <w:t xml:space="preserve">Müteahhit yeraltı suyu seviyesini, kazı çalışmalarını açılacak hendeklerin ve yapıların çevre dolgularının yapılmasını kuru ortamda gerçekleştirilecek şekilde ayarlayacak, dolgu işlemleri bitene </w:t>
      </w:r>
      <w:proofErr w:type="gramStart"/>
      <w:r>
        <w:t>kadar</w:t>
      </w:r>
      <w:proofErr w:type="gramEnd"/>
      <w:r>
        <w:t xml:space="preserve"> hidrostatik kaldırma kuvvetlerinin oluşmasını</w:t>
      </w:r>
    </w:p>
    <w:p w14:paraId="27AE1CDB" w14:textId="77777777" w:rsidR="003F7F44" w:rsidRDefault="003F7F44">
      <w:pPr>
        <w:jc w:val="both"/>
        <w:sectPr w:rsidR="003F7F44">
          <w:pgSz w:w="11910" w:h="16840"/>
          <w:pgMar w:top="1040" w:right="840" w:bottom="920" w:left="1080" w:header="715" w:footer="676" w:gutter="0"/>
          <w:cols w:space="708"/>
        </w:sectPr>
      </w:pPr>
    </w:p>
    <w:p w14:paraId="5D95CF14" w14:textId="77777777" w:rsidR="003F7F44" w:rsidRDefault="00287DA6">
      <w:pPr>
        <w:pStyle w:val="GvdeMetni"/>
        <w:spacing w:before="174"/>
      </w:pPr>
      <w:proofErr w:type="gramStart"/>
      <w:r>
        <w:lastRenderedPageBreak/>
        <w:t>engelleyecektir</w:t>
      </w:r>
      <w:proofErr w:type="gramEnd"/>
      <w:r>
        <w:t>.</w:t>
      </w:r>
    </w:p>
    <w:p w14:paraId="57362415" w14:textId="77777777" w:rsidR="003F7F44" w:rsidRDefault="00287DA6">
      <w:pPr>
        <w:pStyle w:val="GvdeMetni"/>
        <w:spacing w:before="122"/>
        <w:ind w:right="285"/>
        <w:jc w:val="both"/>
      </w:pPr>
      <w:proofErr w:type="gramStart"/>
      <w:r>
        <w:t>Toplanan suların boşaltımı için herhangi bir yağmur suyu toplama kanalından yararlanmak istenirse, ilgili kuruluştan onaylı izin almak gerekecektir.</w:t>
      </w:r>
      <w:proofErr w:type="gramEnd"/>
      <w:r>
        <w:t xml:space="preserve"> </w:t>
      </w:r>
      <w:proofErr w:type="gramStart"/>
      <w:r>
        <w:t>Böyle bir kullanımın bütün gerekleri ve masrafları Müteahhit'in sorumluluğunda olacaktır.</w:t>
      </w:r>
      <w:proofErr w:type="gramEnd"/>
      <w:r>
        <w:t xml:space="preserve"> </w:t>
      </w:r>
      <w:proofErr w:type="gramStart"/>
      <w:r>
        <w:t>Müteahhit bu kullanım sebebiyle boruların aşırı dolarak taşkınların oluşmasına ya da boru içinde akımın tıkanmasına sebebiyet veremeyecek, boru ve kanalları kullanım öncesi bulduğu gibi temiz ve hiç bir sınırlama olmadan bırakacaktır.</w:t>
      </w:r>
      <w:proofErr w:type="gramEnd"/>
      <w:r>
        <w:t xml:space="preserve"> </w:t>
      </w:r>
      <w:proofErr w:type="gramStart"/>
      <w:r>
        <w:t>Söz konusu kullanımdan doğacak her türlü zarar Mühendis'in veya ilgili kuruluşun talimatları doğrultusunda onarılacak veya</w:t>
      </w:r>
      <w:r>
        <w:rPr>
          <w:spacing w:val="-1"/>
        </w:rPr>
        <w:t xml:space="preserve"> </w:t>
      </w:r>
      <w:r>
        <w:t>yenilenecektir.</w:t>
      </w:r>
      <w:proofErr w:type="gramEnd"/>
    </w:p>
    <w:p w14:paraId="53131018" w14:textId="77777777" w:rsidR="003F7F44" w:rsidRDefault="00287DA6">
      <w:pPr>
        <w:pStyle w:val="GvdeMetni"/>
        <w:spacing w:before="120"/>
        <w:ind w:right="290"/>
        <w:jc w:val="both"/>
      </w:pPr>
      <w:r>
        <w:t>Müteahhit, su kontrol sisteminin, yerleştirilmesi veya işletilmesi sırasında mevcut bina, yapı, alt yapı, tesis veya çalışma sahası komşu mülke herhangi bir zarara yol açması veya böyle bir ihtimal oluşması durumunda, bu sistemin değiştirilmesi veya iyileştirmesinden sorumlu olacak ve masrafları da kendisine ait olacaktır.</w:t>
      </w:r>
    </w:p>
    <w:p w14:paraId="1D5D5A16" w14:textId="77777777" w:rsidR="003F7F44" w:rsidRDefault="00287DA6">
      <w:pPr>
        <w:pStyle w:val="GvdeMetni"/>
        <w:spacing w:before="119"/>
        <w:ind w:right="290"/>
        <w:jc w:val="both"/>
      </w:pPr>
      <w:r>
        <w:t xml:space="preserve">Eğer, Mühendis, büyük miktarda yüzey suyunun kazıya boşaldığını tespit ederse, su girişinin kontrolünü sağlamak üzere Müteahhit'e, acil tedbirler </w:t>
      </w:r>
      <w:proofErr w:type="gramStart"/>
      <w:r>
        <w:t>alma</w:t>
      </w:r>
      <w:proofErr w:type="gramEnd"/>
      <w:r>
        <w:t xml:space="preserve"> talimatını verecektir. </w:t>
      </w:r>
      <w:proofErr w:type="gramStart"/>
      <w:r>
        <w:t>Acil tedbir alınmasını gerektiren büyük miktarda su, işin, performansını ters yönde etkileyen veya komşu yapı veya mülklere zarar verebilecek miktarlardaki su anlamındadır.</w:t>
      </w:r>
      <w:proofErr w:type="gramEnd"/>
    </w:p>
    <w:p w14:paraId="2155D104" w14:textId="77777777" w:rsidR="003F7F44" w:rsidRDefault="00287DA6">
      <w:pPr>
        <w:pStyle w:val="GvdeMetni"/>
        <w:spacing w:before="122"/>
        <w:ind w:right="290"/>
        <w:jc w:val="both"/>
      </w:pPr>
      <w:proofErr w:type="gramStart"/>
      <w:r>
        <w:t>Bina, köprü, cadde veya altyapı tesislerinin ve bunlarla sınırlı olmamak kaydıyla her türlü yapı ve mülkün, yeraltı su seviyesindeki değişmenin sebep olduğu oturma veya stabilite bozulmasına maruz kalması durumunda, bunlar için, Müteahhit tarafından derhal destek önlemleri alınacaktır.</w:t>
      </w:r>
      <w:proofErr w:type="gramEnd"/>
      <w:r>
        <w:t xml:space="preserve"> </w:t>
      </w:r>
      <w:proofErr w:type="gramStart"/>
      <w:r>
        <w:t>Bu destek önlemleri gergi, alttan besleme, beton enjeksiyonu önlemlerini içerecek fakat bunlarla sınırlı kalmayacaktır.</w:t>
      </w:r>
      <w:proofErr w:type="gramEnd"/>
    </w:p>
    <w:p w14:paraId="744043D1" w14:textId="77777777" w:rsidR="003F7F44" w:rsidRDefault="00287DA6">
      <w:pPr>
        <w:pStyle w:val="GvdeMetni"/>
        <w:spacing w:before="120"/>
        <w:ind w:right="291"/>
        <w:jc w:val="both"/>
      </w:pPr>
      <w:proofErr w:type="gramStart"/>
      <w:r>
        <w:t>Drenaj sisteminin yetersizliği sebebiyle meydana gelecek aksaklıkların oluşturacağı her türlü zarar Müteahhit tarafından kendi nam ve hesabına, Mühendis'in talimatıyla giderilecektir.</w:t>
      </w:r>
      <w:proofErr w:type="gramEnd"/>
    </w:p>
    <w:p w14:paraId="6076A00F" w14:textId="77777777" w:rsidR="003F7F44" w:rsidRDefault="003F7F44">
      <w:pPr>
        <w:pStyle w:val="GvdeMetni"/>
        <w:spacing w:before="7"/>
        <w:ind w:left="0"/>
        <w:rPr>
          <w:sz w:val="20"/>
        </w:rPr>
      </w:pPr>
    </w:p>
    <w:p w14:paraId="41E75875" w14:textId="77777777" w:rsidR="003F7F44" w:rsidRDefault="00287DA6">
      <w:pPr>
        <w:pStyle w:val="Balk1"/>
        <w:numPr>
          <w:ilvl w:val="2"/>
          <w:numId w:val="4"/>
        </w:numPr>
        <w:tabs>
          <w:tab w:val="left" w:pos="1085"/>
          <w:tab w:val="left" w:pos="1086"/>
        </w:tabs>
        <w:ind w:left="1085" w:hanging="853"/>
      </w:pPr>
      <w:bookmarkStart w:id="8" w:name="_bookmark7"/>
      <w:bookmarkEnd w:id="8"/>
      <w:r>
        <w:t>Kaplama İksa Ve</w:t>
      </w:r>
      <w:r>
        <w:rPr>
          <w:spacing w:val="-5"/>
        </w:rPr>
        <w:t xml:space="preserve"> </w:t>
      </w:r>
      <w:r>
        <w:t>Destekleme</w:t>
      </w:r>
    </w:p>
    <w:p w14:paraId="633967C1" w14:textId="77777777" w:rsidR="003F7F44" w:rsidRDefault="00287DA6">
      <w:pPr>
        <w:pStyle w:val="GvdeMetni"/>
        <w:spacing w:before="182"/>
        <w:ind w:right="292"/>
        <w:jc w:val="both"/>
      </w:pPr>
      <w:proofErr w:type="gramStart"/>
      <w:r>
        <w:t>Hafriyat şevlerinin dengeli olmadığı durumlarda, sanat yapılan ve hendekler için yapılan kazılarda, oyulma, kayma veya çökmenin önlenmesi amacıyla gerektiği şekilde kaplama iksa, payanda ve destekleme yapılacaktır.</w:t>
      </w:r>
      <w:proofErr w:type="gramEnd"/>
    </w:p>
    <w:p w14:paraId="2C4E3C7E" w14:textId="77777777" w:rsidR="003F7F44" w:rsidRDefault="00287DA6">
      <w:pPr>
        <w:pStyle w:val="GvdeMetni"/>
        <w:spacing w:before="119"/>
        <w:ind w:right="289"/>
        <w:jc w:val="both"/>
      </w:pPr>
      <w:proofErr w:type="gramStart"/>
      <w:r>
        <w:t>Müteahhit, iksasımn veya payandaların çakılması sırasında, bitişikteki veya çevredeki yapıların, binaların, servislerin veya diğer tesislerin, titreşimler veya kazık çakma işlemi nedeniyle veya benzeri işler dolayısıyla zarar görmemesine dikkat edecektir.</w:t>
      </w:r>
      <w:proofErr w:type="gramEnd"/>
      <w:r>
        <w:t xml:space="preserve"> </w:t>
      </w:r>
      <w:proofErr w:type="gramStart"/>
      <w:r>
        <w:t>Müteahhit, sözkonusu işler esnasında tüm yapılar, binalar, servisler veya tesislere verilebilecek zararları karşılamak amacıyla gereken her türlü tamirat, yenileme, değiştirme işinden sorumlu olup, ortaya çıkacak her türlü masrafı karşılamakla yükümlüdür.</w:t>
      </w:r>
      <w:proofErr w:type="gramEnd"/>
      <w:r>
        <w:t xml:space="preserve"> .</w:t>
      </w:r>
    </w:p>
    <w:p w14:paraId="50737E65" w14:textId="77777777" w:rsidR="003F7F44" w:rsidRDefault="00287DA6">
      <w:pPr>
        <w:pStyle w:val="GvdeMetni"/>
        <w:spacing w:before="122"/>
        <w:ind w:right="288"/>
        <w:jc w:val="both"/>
      </w:pPr>
      <w:r>
        <w:t xml:space="preserve">Hendek iksası dolgu işlemi tamamlanıncaya </w:t>
      </w:r>
      <w:proofErr w:type="gramStart"/>
      <w:r>
        <w:t>kadar</w:t>
      </w:r>
      <w:proofErr w:type="gramEnd"/>
      <w:r>
        <w:t xml:space="preserve"> veya boru, beton gömlek ve tesbit gömleği beton mukavemeti hendek yükünü taşıyacak noktaya gelinceye kadar sökülmeyecektir. </w:t>
      </w:r>
      <w:proofErr w:type="gramStart"/>
      <w:r>
        <w:t>Mühendis'in onayladığı durumlarda iksa hendek içinde daimi olarak bırakılabilecektir.</w:t>
      </w:r>
      <w:proofErr w:type="gramEnd"/>
    </w:p>
    <w:p w14:paraId="79C4D39C" w14:textId="77777777" w:rsidR="003F7F44" w:rsidRDefault="00287DA6">
      <w:pPr>
        <w:pStyle w:val="GvdeMetni"/>
        <w:spacing w:before="119"/>
        <w:ind w:right="288"/>
        <w:jc w:val="both"/>
      </w:pPr>
      <w:r>
        <w:t xml:space="preserve">Hendek iksasının yerinde bırakıldığı hallerde, bu tür iksa boru veya beton gömleğe karşı payanda ile desteklenmeyecek ancak, boru üzerine tesir </w:t>
      </w:r>
      <w:proofErr w:type="gramStart"/>
      <w:r>
        <w:t>eden</w:t>
      </w:r>
      <w:proofErr w:type="gramEnd"/>
      <w:r>
        <w:t xml:space="preserve"> münferit yükleri veya yatay baskıları engelleyici tarzda takviye edilecektir. </w:t>
      </w:r>
      <w:proofErr w:type="gramStart"/>
      <w:r>
        <w:t>İksayı takviye etmek üzere borunun üzerine yerleştirilmiş çapraz gergi çubukları boru yataklaması tamamlandığında kaldırılabilir.</w:t>
      </w:r>
      <w:proofErr w:type="gramEnd"/>
    </w:p>
    <w:p w14:paraId="0EF70F98" w14:textId="77777777" w:rsidR="003F7F44" w:rsidRDefault="00287DA6">
      <w:pPr>
        <w:pStyle w:val="GvdeMetni"/>
        <w:spacing w:before="122"/>
        <w:ind w:right="290"/>
        <w:jc w:val="both"/>
      </w:pPr>
      <w:proofErr w:type="gramStart"/>
      <w:r>
        <w:t>Müteahhit, yapacağı tüm kazılar için kuracağı geçici destek sisteminin uygunluğundan, sağlamlığından ve yapılan hatalar dolayısıyla meydana gelebilecek her türlü hasarın maliyetinden ve telafisinden sorumlu olacaktır.</w:t>
      </w:r>
      <w:proofErr w:type="gramEnd"/>
    </w:p>
    <w:p w14:paraId="371E00E1" w14:textId="77777777" w:rsidR="003F7F44" w:rsidRDefault="00287DA6">
      <w:pPr>
        <w:pStyle w:val="GvdeMetni"/>
        <w:spacing w:before="120"/>
        <w:ind w:right="284"/>
        <w:jc w:val="both"/>
      </w:pPr>
      <w:r>
        <w:t>Kanal ve hendek temel zeminleri ile hendek tabanları sağlam, sıkı, baştan başa sıkıştırılıp konsolide olmuş; çamur ve balçıktan tamamen temizlenmiş nitelikte ve üzerinde çalışan işçilerin gezinmesine karşı</w:t>
      </w:r>
      <w:r>
        <w:rPr>
          <w:spacing w:val="56"/>
        </w:rPr>
        <w:t xml:space="preserve"> </w:t>
      </w:r>
      <w:r>
        <w:t>sağlam ve örselenmeden kalabilecek</w:t>
      </w:r>
    </w:p>
    <w:p w14:paraId="1514763B" w14:textId="77777777" w:rsidR="003F7F44" w:rsidRDefault="003F7F44">
      <w:pPr>
        <w:jc w:val="both"/>
        <w:sectPr w:rsidR="003F7F44">
          <w:pgSz w:w="11910" w:h="16840"/>
          <w:pgMar w:top="1040" w:right="840" w:bottom="920" w:left="1080" w:header="715" w:footer="676" w:gutter="0"/>
          <w:cols w:space="708"/>
        </w:sectPr>
      </w:pPr>
    </w:p>
    <w:p w14:paraId="4D087BA4" w14:textId="77777777" w:rsidR="003F7F44" w:rsidRDefault="00287DA6">
      <w:pPr>
        <w:pStyle w:val="GvdeMetni"/>
        <w:spacing w:before="174"/>
        <w:jc w:val="both"/>
      </w:pPr>
      <w:proofErr w:type="gramStart"/>
      <w:r>
        <w:lastRenderedPageBreak/>
        <w:t>yeterlikte</w:t>
      </w:r>
      <w:proofErr w:type="gramEnd"/>
      <w:r>
        <w:t xml:space="preserve"> sağlam olacaktır.</w:t>
      </w:r>
    </w:p>
    <w:p w14:paraId="597C23FC" w14:textId="77777777" w:rsidR="003F7F44" w:rsidRDefault="00287DA6">
      <w:pPr>
        <w:pStyle w:val="GvdeMetni"/>
        <w:spacing w:before="122"/>
        <w:ind w:right="286"/>
        <w:jc w:val="both"/>
      </w:pPr>
      <w:proofErr w:type="gramStart"/>
      <w:r>
        <w:t>İnşaat çalışmalarından ötürü örselenen veya üzerinde çamurlu bir tabaka oluşan, beton sanat yapılarına ilişkin temel zeminleri üzeri veya hendek tabanları temizlenerek uygun malzeme ile doldurulacak ve sıkıştırılacaktır.</w:t>
      </w:r>
      <w:proofErr w:type="gramEnd"/>
    </w:p>
    <w:p w14:paraId="0A7D597C" w14:textId="77777777" w:rsidR="003F7F44" w:rsidRDefault="003F7F44">
      <w:pPr>
        <w:pStyle w:val="GvdeMetni"/>
        <w:spacing w:before="7"/>
        <w:ind w:left="0"/>
        <w:rPr>
          <w:sz w:val="20"/>
        </w:rPr>
      </w:pPr>
    </w:p>
    <w:p w14:paraId="05DEA2D9" w14:textId="77777777" w:rsidR="003F7F44" w:rsidRDefault="00287DA6">
      <w:pPr>
        <w:pStyle w:val="Balk1"/>
        <w:numPr>
          <w:ilvl w:val="1"/>
          <w:numId w:val="4"/>
        </w:numPr>
        <w:tabs>
          <w:tab w:val="left" w:pos="1085"/>
          <w:tab w:val="left" w:pos="1086"/>
        </w:tabs>
        <w:ind w:left="1085" w:hanging="853"/>
      </w:pPr>
      <w:bookmarkStart w:id="9" w:name="_bookmark8"/>
      <w:bookmarkEnd w:id="9"/>
      <w:r>
        <w:t>Dolgu ve Geri Dolgu</w:t>
      </w:r>
      <w:r>
        <w:rPr>
          <w:spacing w:val="-4"/>
        </w:rPr>
        <w:t xml:space="preserve"> </w:t>
      </w:r>
      <w:r>
        <w:t>İşleri</w:t>
      </w:r>
    </w:p>
    <w:p w14:paraId="491A062B" w14:textId="77777777" w:rsidR="003F7F44" w:rsidRDefault="00287DA6">
      <w:pPr>
        <w:pStyle w:val="GvdeMetni"/>
        <w:spacing w:before="182"/>
        <w:ind w:right="288"/>
        <w:jc w:val="both"/>
      </w:pPr>
      <w:proofErr w:type="gramStart"/>
      <w:r>
        <w:t>Dolgu ve geri dolgular, uygulama projelerinde gösterilen boyutlarda ve kotlarda, Mühendis'in talimatına ve İş Programına Uygun olarak yapılacaktır.</w:t>
      </w:r>
      <w:proofErr w:type="gramEnd"/>
      <w:r>
        <w:t xml:space="preserve"> Bu tip benzeri işlerin tümü Mühendis'in onayına tabidir.</w:t>
      </w:r>
    </w:p>
    <w:p w14:paraId="066B8753" w14:textId="77777777" w:rsidR="003F7F44" w:rsidRDefault="00287DA6">
      <w:pPr>
        <w:pStyle w:val="GvdeMetni"/>
        <w:spacing w:before="119"/>
        <w:jc w:val="both"/>
      </w:pPr>
      <w:proofErr w:type="gramStart"/>
      <w:r>
        <w:t>Geri dolgu, dolgu işleri ve yataklama işleri, Mühendis'in izni ile yapılacaktır.</w:t>
      </w:r>
      <w:proofErr w:type="gramEnd"/>
    </w:p>
    <w:p w14:paraId="66333D9D" w14:textId="77777777" w:rsidR="003F7F44" w:rsidRDefault="003F7F44">
      <w:pPr>
        <w:pStyle w:val="GvdeMetni"/>
        <w:spacing w:before="9"/>
        <w:ind w:left="0"/>
        <w:rPr>
          <w:sz w:val="20"/>
        </w:rPr>
      </w:pPr>
    </w:p>
    <w:p w14:paraId="56CF8E4B" w14:textId="77777777" w:rsidR="003F7F44" w:rsidRDefault="00287DA6">
      <w:pPr>
        <w:pStyle w:val="Balk1"/>
        <w:numPr>
          <w:ilvl w:val="2"/>
          <w:numId w:val="4"/>
        </w:numPr>
        <w:tabs>
          <w:tab w:val="left" w:pos="1085"/>
          <w:tab w:val="left" w:pos="1086"/>
        </w:tabs>
        <w:ind w:left="1085" w:hanging="853"/>
      </w:pPr>
      <w:bookmarkStart w:id="10" w:name="_bookmark9"/>
      <w:bookmarkEnd w:id="10"/>
      <w:r>
        <w:t>Dolgu Malzemesinin</w:t>
      </w:r>
      <w:r>
        <w:rPr>
          <w:spacing w:val="-1"/>
        </w:rPr>
        <w:t xml:space="preserve"> </w:t>
      </w:r>
      <w:r>
        <w:t>Sınıflandırılması</w:t>
      </w:r>
    </w:p>
    <w:p w14:paraId="7392C06A" w14:textId="77777777" w:rsidR="003F7F44" w:rsidRDefault="00287DA6">
      <w:pPr>
        <w:pStyle w:val="GvdeMetni"/>
        <w:spacing w:before="182"/>
      </w:pPr>
      <w:proofErr w:type="gramStart"/>
      <w:r>
        <w:t>Dolgularda kullanılacak zeminler TS 1500'e göre sınırlandırılacaktır.</w:t>
      </w:r>
      <w:proofErr w:type="gramEnd"/>
    </w:p>
    <w:p w14:paraId="5FEC954C" w14:textId="77777777" w:rsidR="003F7F44" w:rsidRDefault="00287DA6">
      <w:pPr>
        <w:pStyle w:val="Balk1"/>
        <w:spacing w:before="119"/>
      </w:pPr>
      <w:r>
        <w:t>Kullanılacak Zeminler:</w:t>
      </w:r>
    </w:p>
    <w:p w14:paraId="122868F1" w14:textId="77777777" w:rsidR="003F7F44" w:rsidRDefault="00287DA6">
      <w:pPr>
        <w:spacing w:before="119"/>
        <w:ind w:left="1085"/>
        <w:rPr>
          <w:b/>
        </w:rPr>
      </w:pPr>
      <w:r>
        <w:rPr>
          <w:b/>
        </w:rPr>
        <w:t>İri taneli Zeminler:</w:t>
      </w:r>
    </w:p>
    <w:p w14:paraId="334EA158" w14:textId="77777777" w:rsidR="003F7F44" w:rsidRDefault="00287DA6">
      <w:pPr>
        <w:pStyle w:val="GvdeMetni"/>
        <w:spacing w:before="122"/>
      </w:pPr>
      <w:proofErr w:type="gramStart"/>
      <w:r>
        <w:t>%50'den fazlası O.OSmm'lik elekten kalan kum ve çakıl grubundaki zeminlerdir.</w:t>
      </w:r>
      <w:proofErr w:type="gramEnd"/>
    </w:p>
    <w:p w14:paraId="6A9084DB" w14:textId="77777777" w:rsidR="003F7F44" w:rsidRDefault="00287DA6">
      <w:pPr>
        <w:pStyle w:val="Balk1"/>
        <w:spacing w:before="119"/>
      </w:pPr>
      <w:r>
        <w:t>İnce Taneli Zeminler</w:t>
      </w:r>
    </w:p>
    <w:p w14:paraId="4545C83C" w14:textId="77777777" w:rsidR="003F7F44" w:rsidRDefault="00287DA6">
      <w:pPr>
        <w:pStyle w:val="GvdeMetni"/>
        <w:spacing w:before="121"/>
        <w:ind w:right="452"/>
      </w:pPr>
      <w:proofErr w:type="gramStart"/>
      <w:r>
        <w:t>% 50'si veya daha fazlası O.OSmm'lik elekten geçen şilt ve kil grubundaki zeminlerdir.</w:t>
      </w:r>
      <w:proofErr w:type="gramEnd"/>
      <w:r>
        <w:t xml:space="preserve"> </w:t>
      </w:r>
      <w:proofErr w:type="gramStart"/>
      <w:r>
        <w:t>Aşırı organik grubuna giren zeminler dolgularda kullanılmayacaktır.</w:t>
      </w:r>
      <w:proofErr w:type="gramEnd"/>
    </w:p>
    <w:p w14:paraId="211F773F" w14:textId="77777777" w:rsidR="003F7F44" w:rsidRDefault="00287DA6">
      <w:pPr>
        <w:pStyle w:val="GvdeMetni"/>
        <w:spacing w:before="121"/>
        <w:ind w:right="288"/>
        <w:jc w:val="both"/>
      </w:pPr>
      <w:proofErr w:type="gramStart"/>
      <w:r>
        <w:t>Dane çapı 50 mm.den büyük malzemeler bu şartname dışındadır.</w:t>
      </w:r>
      <w:proofErr w:type="gramEnd"/>
      <w:r>
        <w:t xml:space="preserve"> </w:t>
      </w:r>
      <w:proofErr w:type="gramStart"/>
      <w:r>
        <w:t>Sıkıştırma ekipmanı ve sıkıştırma şartları, sıkıştırılacak olan dolguda kullanılacak zeminlerin kohezyonlu veya kohezyonsuz zemin cinsine göre tespit edilecektir.</w:t>
      </w:r>
      <w:proofErr w:type="gramEnd"/>
      <w:r>
        <w:t xml:space="preserve"> </w:t>
      </w:r>
      <w:proofErr w:type="gramStart"/>
      <w:r>
        <w:t>Zeminlerin sınıflandırılmasında TS 1900 (İnşaat Mühendisliğinde Zemin Deneyleri) esas alınacaktır.</w:t>
      </w:r>
      <w:proofErr w:type="gramEnd"/>
      <w:r>
        <w:t xml:space="preserve"> Kohezyonlu zeminlerde genel olarak %12'den fazla ince taneli (80 mikrondan ince) malzeme bulunacağı </w:t>
      </w:r>
      <w:proofErr w:type="gramStart"/>
      <w:r>
        <w:t>kabul</w:t>
      </w:r>
      <w:proofErr w:type="gramEnd"/>
      <w:r>
        <w:rPr>
          <w:spacing w:val="-5"/>
        </w:rPr>
        <w:t xml:space="preserve"> </w:t>
      </w:r>
      <w:r>
        <w:t>edilecektir.</w:t>
      </w:r>
    </w:p>
    <w:p w14:paraId="4F2E705F" w14:textId="77777777" w:rsidR="003F7F44" w:rsidRDefault="003F7F44">
      <w:pPr>
        <w:pStyle w:val="GvdeMetni"/>
        <w:spacing w:before="9"/>
        <w:ind w:left="0"/>
        <w:rPr>
          <w:sz w:val="20"/>
        </w:rPr>
      </w:pPr>
    </w:p>
    <w:p w14:paraId="4399C71A" w14:textId="77777777" w:rsidR="003F7F44" w:rsidRDefault="00287DA6">
      <w:pPr>
        <w:pStyle w:val="Balk1"/>
        <w:numPr>
          <w:ilvl w:val="2"/>
          <w:numId w:val="4"/>
        </w:numPr>
        <w:tabs>
          <w:tab w:val="left" w:pos="1085"/>
          <w:tab w:val="left" w:pos="1086"/>
        </w:tabs>
        <w:ind w:left="1085" w:hanging="853"/>
      </w:pPr>
      <w:bookmarkStart w:id="11" w:name="_bookmark10"/>
      <w:bookmarkEnd w:id="11"/>
      <w:r>
        <w:t>Dolgu ve Geri</w:t>
      </w:r>
      <w:r>
        <w:rPr>
          <w:spacing w:val="-2"/>
        </w:rPr>
        <w:t xml:space="preserve"> </w:t>
      </w:r>
      <w:r>
        <w:t>Dolgu</w:t>
      </w:r>
    </w:p>
    <w:p w14:paraId="7D77FB12" w14:textId="77777777" w:rsidR="003F7F44" w:rsidRDefault="00287DA6">
      <w:pPr>
        <w:pStyle w:val="GvdeMetni"/>
        <w:spacing w:before="181" w:line="352" w:lineRule="auto"/>
        <w:ind w:right="6757"/>
      </w:pPr>
      <w:r>
        <w:t>Sıkıştırılmış Dolgu Kanallar ve banketler, Hendek geri dolgusu, Yol dolguları,</w:t>
      </w:r>
    </w:p>
    <w:p w14:paraId="7EE7DE71" w14:textId="77777777" w:rsidR="003F7F44" w:rsidRDefault="00287DA6">
      <w:pPr>
        <w:pStyle w:val="GvdeMetni"/>
        <w:spacing w:before="6"/>
        <w:jc w:val="both"/>
      </w:pPr>
      <w:r>
        <w:t>Sanat yapıları etrafındaki geri dolgular</w:t>
      </w:r>
    </w:p>
    <w:p w14:paraId="204D8D76" w14:textId="77777777" w:rsidR="003F7F44" w:rsidRDefault="00287DA6">
      <w:pPr>
        <w:pStyle w:val="GvdeMetni"/>
        <w:spacing w:before="119"/>
        <w:ind w:right="286"/>
        <w:jc w:val="both"/>
      </w:pPr>
      <w:proofErr w:type="gramStart"/>
      <w:r>
        <w:t>Kanallar ve banketler, hendekler ve yol dolguları sıkıştırılacaktır.</w:t>
      </w:r>
      <w:proofErr w:type="gramEnd"/>
      <w:r>
        <w:t xml:space="preserve"> Aksi belirtilmedikçe veya Mühendis'ce başka türlü istenmedikçe dolgu ve geri dolgu, kazılardan çıkan malzemeyle, bu malzemenin uygun olmadığının Mühendis'ce tespiti ve onayı üzerine ise kabul edilmiş ariyet alanlarından seçilmiş malzemelerle yapılacaktır. </w:t>
      </w:r>
      <w:proofErr w:type="gramStart"/>
      <w:r>
        <w:t>Bu seçilmiş malzemeler homojen bir yapıda olacak, bunlardan oluşturulan dolguların topaklanmalardan, boşluklardan ve diğer düzensizliklerden arındırılmış olmasına dikkat edilecektir.</w:t>
      </w:r>
      <w:proofErr w:type="gramEnd"/>
    </w:p>
    <w:p w14:paraId="5A38BDCF" w14:textId="77777777" w:rsidR="003F7F44" w:rsidRDefault="00287DA6">
      <w:pPr>
        <w:pStyle w:val="GvdeMetni"/>
        <w:spacing w:before="121"/>
        <w:ind w:right="286"/>
        <w:jc w:val="both"/>
      </w:pPr>
      <w:r>
        <w:t xml:space="preserve">İri ve ufak çakıl taşlan diğer malzemeler arasında iyice dağıtılmış olacak ve malzemenin altında veya iç kısımlarında gruplar halinde toplanmasına izin verilmeyecektir. </w:t>
      </w:r>
      <w:proofErr w:type="gramStart"/>
      <w:r>
        <w:t>Dolgu malzemesi içine 7.5cm'den büyük taşlar bulunmayacak ve dolgu ve geri dolgudaki taşların hacmi bütün dolgunun %20 sini geçmeyecektir.</w:t>
      </w:r>
      <w:proofErr w:type="gramEnd"/>
    </w:p>
    <w:p w14:paraId="4DD69526" w14:textId="77777777" w:rsidR="003F7F44" w:rsidRDefault="00287DA6">
      <w:pPr>
        <w:pStyle w:val="GvdeMetni"/>
        <w:spacing w:before="118"/>
        <w:ind w:right="289"/>
        <w:jc w:val="both"/>
      </w:pPr>
      <w:proofErr w:type="gramStart"/>
      <w:r>
        <w:t>Projelerde gösterildiği veya Mühendis'in belirttiği kalınlıkta ve bütün genişlik boyunca olmak üzere, dolgular ve geri dolgular yaklaşık olarak yatay ve sürekli tabakalar halinde yapılacaktır.</w:t>
      </w:r>
      <w:proofErr w:type="gramEnd"/>
      <w:r>
        <w:t xml:space="preserve"> </w:t>
      </w:r>
      <w:proofErr w:type="gramStart"/>
      <w:r>
        <w:t>Yüksekten dökülen malzeme ile dolgunun genişlemesine izin verilmeyecektir.</w:t>
      </w:r>
      <w:proofErr w:type="gramEnd"/>
      <w:r>
        <w:t xml:space="preserve"> Biten dolgunun ve geri dolgunun yüzeyi pratikte mümkün olduğu </w:t>
      </w:r>
      <w:proofErr w:type="gramStart"/>
      <w:r>
        <w:t>kadar</w:t>
      </w:r>
      <w:proofErr w:type="gramEnd"/>
      <w:r>
        <w:t xml:space="preserve"> düz bir şekilde yapılıp, korunacaktır. Oturma toleransına karşılık olarak</w:t>
      </w:r>
      <w:r>
        <w:rPr>
          <w:spacing w:val="57"/>
        </w:rPr>
        <w:t xml:space="preserve"> </w:t>
      </w:r>
      <w:r>
        <w:t>dolgu</w:t>
      </w:r>
    </w:p>
    <w:p w14:paraId="3C24C2AC" w14:textId="77777777" w:rsidR="003F7F44" w:rsidRDefault="003F7F44">
      <w:pPr>
        <w:jc w:val="both"/>
        <w:sectPr w:rsidR="003F7F44">
          <w:pgSz w:w="11910" w:h="16840"/>
          <w:pgMar w:top="1040" w:right="840" w:bottom="920" w:left="1080" w:header="715" w:footer="676" w:gutter="0"/>
          <w:cols w:space="708"/>
        </w:sectPr>
      </w:pPr>
    </w:p>
    <w:p w14:paraId="694D2197" w14:textId="77777777" w:rsidR="003F7F44" w:rsidRDefault="00287DA6">
      <w:pPr>
        <w:pStyle w:val="GvdeMetni"/>
        <w:spacing w:before="174"/>
        <w:ind w:right="293"/>
        <w:jc w:val="both"/>
      </w:pPr>
      <w:proofErr w:type="gramStart"/>
      <w:r>
        <w:lastRenderedPageBreak/>
        <w:t>yüksekliğinin</w:t>
      </w:r>
      <w:proofErr w:type="gramEnd"/>
      <w:r>
        <w:t xml:space="preserve"> projelerde gösterilen yükseklikten daha fazla yapılması talimatı verilmesi durumunda, yükseklik, verilen talimata göre yapılacaktır.</w:t>
      </w:r>
    </w:p>
    <w:p w14:paraId="4F0E8747" w14:textId="77777777" w:rsidR="003F7F44" w:rsidRDefault="00287DA6">
      <w:pPr>
        <w:pStyle w:val="Balk1"/>
        <w:spacing w:before="119"/>
        <w:jc w:val="both"/>
      </w:pPr>
      <w:r>
        <w:t>Yol için Sıkıştırılmış Dolgu ve Geri Dolgular</w:t>
      </w:r>
    </w:p>
    <w:p w14:paraId="7B689E6F" w14:textId="77777777" w:rsidR="003F7F44" w:rsidRDefault="00287DA6">
      <w:pPr>
        <w:pStyle w:val="GvdeMetni"/>
        <w:spacing w:before="121"/>
        <w:ind w:right="285"/>
        <w:jc w:val="both"/>
      </w:pPr>
      <w:proofErr w:type="gramStart"/>
      <w:r>
        <w:t>Yolların dolguları ve geri dolguları projelerde gösterilen doğrultular ve kotlara göre yapılacaktır.</w:t>
      </w:r>
      <w:proofErr w:type="gramEnd"/>
      <w:r>
        <w:t xml:space="preserve"> </w:t>
      </w:r>
      <w:proofErr w:type="gramStart"/>
      <w:r>
        <w:t>Dolgu tabakaları, dolgu ve geri dolgu kesiti içinde istenilen yoğunlukta bir sıkıştırma yapabilecek şekilde geniş serilecektir.</w:t>
      </w:r>
      <w:proofErr w:type="gramEnd"/>
      <w:r>
        <w:t xml:space="preserve"> Yol dolgusunun en üst yüzeyi hassasiyetle düzeltilip tesviye edilerek, yol üst kaplamasına sağlam ve düzgün bir taban yüzeyi </w:t>
      </w:r>
      <w:proofErr w:type="gramStart"/>
      <w:r>
        <w:t>temin</w:t>
      </w:r>
      <w:proofErr w:type="gramEnd"/>
      <w:r>
        <w:t xml:space="preserve"> edilecektir. </w:t>
      </w:r>
      <w:proofErr w:type="gramStart"/>
      <w:r>
        <w:t>Yol şevlerinin taşlanmasından ve düzeltilmesinden arta kalan dolgu malzemesi ya banketlere serilip sıkıştırılacak veya sahadan uzaklaştırılacaktır.</w:t>
      </w:r>
      <w:proofErr w:type="gramEnd"/>
    </w:p>
    <w:p w14:paraId="7792FAE3" w14:textId="77777777" w:rsidR="003F7F44" w:rsidRDefault="00287DA6">
      <w:pPr>
        <w:pStyle w:val="Balk1"/>
        <w:spacing w:before="119"/>
        <w:jc w:val="both"/>
      </w:pPr>
      <w:r>
        <w:t>Hendeklerin Sıkıştırılmış Geri Dolguları</w:t>
      </w:r>
    </w:p>
    <w:p w14:paraId="5CAFCC53" w14:textId="77777777" w:rsidR="003F7F44" w:rsidRDefault="00287DA6">
      <w:pPr>
        <w:pStyle w:val="GvdeMetni"/>
        <w:spacing w:before="122"/>
        <w:ind w:right="292"/>
        <w:jc w:val="both"/>
      </w:pPr>
      <w:proofErr w:type="gramStart"/>
      <w:r>
        <w:t>Sıkıştırılmış geri dolguya, hendeğin yataklamâ.üzerindeki bütün derinliği için aşağıdaki yerlerde gerek duyulacaktır.</w:t>
      </w:r>
      <w:proofErr w:type="gramEnd"/>
    </w:p>
    <w:p w14:paraId="5F3E81B7" w14:textId="77777777" w:rsidR="003F7F44" w:rsidRDefault="00287DA6">
      <w:pPr>
        <w:pStyle w:val="GvdeMetni"/>
        <w:spacing w:before="121"/>
        <w:jc w:val="both"/>
      </w:pPr>
      <w:proofErr w:type="gramStart"/>
      <w:r>
        <w:t>Cadde veya yolların geçeceği yerlerde.</w:t>
      </w:r>
      <w:proofErr w:type="gramEnd"/>
    </w:p>
    <w:p w14:paraId="7C032317" w14:textId="77777777" w:rsidR="003F7F44" w:rsidRDefault="00287DA6">
      <w:pPr>
        <w:pStyle w:val="GvdeMetni"/>
        <w:spacing w:before="119"/>
        <w:ind w:right="292"/>
        <w:jc w:val="both"/>
      </w:pPr>
      <w:proofErr w:type="gramStart"/>
      <w:r>
        <w:t>Kaplamalar, özel araba yolu, yaya yolu veya diğer inşa edilmiş yüzey ve yapıların altlarında.</w:t>
      </w:r>
      <w:proofErr w:type="gramEnd"/>
    </w:p>
    <w:p w14:paraId="1F6632DA" w14:textId="77777777" w:rsidR="003F7F44" w:rsidRDefault="00287DA6">
      <w:pPr>
        <w:pStyle w:val="GvdeMetni"/>
        <w:spacing w:before="120"/>
        <w:jc w:val="both"/>
      </w:pPr>
      <w:proofErr w:type="gramStart"/>
      <w:r>
        <w:t>Belirlenen yeşil sahalar altında.</w:t>
      </w:r>
      <w:proofErr w:type="gramEnd"/>
    </w:p>
    <w:p w14:paraId="2EB994A9" w14:textId="77777777" w:rsidR="003F7F44" w:rsidRDefault="00287DA6">
      <w:pPr>
        <w:pStyle w:val="GvdeMetni"/>
        <w:spacing w:before="122"/>
        <w:ind w:right="285"/>
        <w:jc w:val="both"/>
      </w:pPr>
      <w:r>
        <w:t>Sıkıştırılmış geri dolgu; a) Yol dışında, Mühendis'in onayladığı kazıdan çıkan uygun malzeme ile (yol altları ve geçişleri hariç), b) Mühendis'in talimatıyla gereken yerde su ile sıkıştırılmış kum veya c) Yol altlarında granülometrik çakıl ile, aşağıda tanımlandığı şekilde yapılacaktır:</w:t>
      </w:r>
    </w:p>
    <w:p w14:paraId="2088EB77" w14:textId="77777777" w:rsidR="003F7F44" w:rsidRDefault="00287DA6">
      <w:pPr>
        <w:pStyle w:val="ListeParagraf"/>
        <w:numPr>
          <w:ilvl w:val="3"/>
          <w:numId w:val="4"/>
        </w:numPr>
        <w:tabs>
          <w:tab w:val="left" w:pos="1549"/>
        </w:tabs>
        <w:spacing w:before="118"/>
        <w:ind w:right="292" w:firstLine="0"/>
        <w:jc w:val="both"/>
      </w:pPr>
      <w:r>
        <w:t>Kazı Malzemesi: Geri dolguda kullanılacak kazı malzemesi TS 1500'e uygun olacaktır.</w:t>
      </w:r>
    </w:p>
    <w:p w14:paraId="3FBE066D" w14:textId="77777777" w:rsidR="003F7F44" w:rsidRDefault="00287DA6">
      <w:pPr>
        <w:pStyle w:val="GvdeMetni"/>
        <w:spacing w:before="120"/>
        <w:ind w:right="287"/>
        <w:jc w:val="both"/>
      </w:pPr>
      <w:r>
        <w:t xml:space="preserve">Uygun kazı malzemesi düzgün şekilde ayrılmış olmak, moloz, organik madde, cüruf veya diğer çürüyen malzeme ve en büyük boyutu 50 mm'den fazla olan taşlardan arındırılmak kaydıyla, sıkıştırılmış geri dolgu amacıyla kullanılabilir. Nem ihtiva </w:t>
      </w:r>
      <w:proofErr w:type="gramStart"/>
      <w:r>
        <w:t>eden</w:t>
      </w:r>
      <w:proofErr w:type="gramEnd"/>
      <w:r>
        <w:t>, sert killi kütleler kullanılmayacaktır. Kazı malzemeleri, düzgün (uniform) katmanlar halinde, sıkıştırılmamış kalınlığı 300 mm'yi geçmeyecek şekilde</w:t>
      </w:r>
      <w:r>
        <w:rPr>
          <w:spacing w:val="-8"/>
        </w:rPr>
        <w:t xml:space="preserve"> </w:t>
      </w:r>
      <w:r>
        <w:t>serilebilir.</w:t>
      </w:r>
    </w:p>
    <w:p w14:paraId="78096766" w14:textId="77777777" w:rsidR="003F7F44" w:rsidRDefault="00287DA6">
      <w:pPr>
        <w:pStyle w:val="GvdeMetni"/>
        <w:spacing w:before="121"/>
        <w:ind w:right="285"/>
        <w:jc w:val="both"/>
      </w:pPr>
      <w:proofErr w:type="gramStart"/>
      <w:r>
        <w:t>Her bir malzeme katmam, tatminkar bir sıkıştırma için en uygun nemde olacaktır.</w:t>
      </w:r>
      <w:proofErr w:type="gramEnd"/>
      <w:r>
        <w:t xml:space="preserve"> </w:t>
      </w:r>
      <w:proofErr w:type="gramStart"/>
      <w:r>
        <w:t>Her katmandaki malzeme, gerekli görüleceği şekilde nemlendirilecek veya kurutulacak olup, uniform rutubetlilik ve uygun sıkışmanın sağlanması için harmanlanacaktır.</w:t>
      </w:r>
      <w:proofErr w:type="gramEnd"/>
      <w:r>
        <w:t xml:space="preserve"> </w:t>
      </w:r>
      <w:proofErr w:type="gramStart"/>
      <w:r>
        <w:t>Müteahhit'in Şartnamede belirlenen sıkıştırma yoğunluğuna ulaşıldığını kanıtlaması koşuluyla, Mühendis tarafından kohezyonsuz malzeme tabakası kalınlıklarının arttırılabilmesine izin verilebilecektir.</w:t>
      </w:r>
      <w:proofErr w:type="gramEnd"/>
      <w:r>
        <w:t xml:space="preserve"> </w:t>
      </w:r>
      <w:proofErr w:type="gramStart"/>
      <w:r>
        <w:t>Sıkıştırma yöntemi ve kullanılan ekipman sıkıştırılacak malzeme için uygun nitelikte olacak, ve boruya hasar verici darbelere müsaade edilmeyecektir.</w:t>
      </w:r>
      <w:proofErr w:type="gramEnd"/>
      <w:r>
        <w:t xml:space="preserve"> Kazı malzemesi, ASTM D 698'e göre test edilerek optimum rutubet muhtevasında maksimum yoğunluğun %95 olarak test edilinceye </w:t>
      </w:r>
      <w:proofErr w:type="gramStart"/>
      <w:r>
        <w:t>kadar</w:t>
      </w:r>
      <w:proofErr w:type="gramEnd"/>
      <w:r>
        <w:t xml:space="preserve"> ya da ASTM D 4253 D 4254'e göre test edilerek bağıl yoğunluğun %70 olarak test sonucu elde edilinceye kadar</w:t>
      </w:r>
      <w:r>
        <w:rPr>
          <w:spacing w:val="-40"/>
        </w:rPr>
        <w:t xml:space="preserve"> </w:t>
      </w:r>
      <w:r>
        <w:t>sıkıştırılacaktır.</w:t>
      </w:r>
    </w:p>
    <w:p w14:paraId="1BD0B229" w14:textId="77777777" w:rsidR="003F7F44" w:rsidRDefault="00287DA6">
      <w:pPr>
        <w:pStyle w:val="ListeParagraf"/>
        <w:numPr>
          <w:ilvl w:val="3"/>
          <w:numId w:val="4"/>
        </w:numPr>
        <w:tabs>
          <w:tab w:val="left" w:pos="1330"/>
        </w:tabs>
        <w:spacing w:before="120"/>
        <w:ind w:left="1329" w:hanging="245"/>
        <w:jc w:val="both"/>
      </w:pPr>
      <w:r>
        <w:t>Islak Kum: Islak kum ile yapılan dolguda kullanılacak kum temiz olacak; 4 no.lu</w:t>
      </w:r>
      <w:r>
        <w:rPr>
          <w:spacing w:val="-23"/>
        </w:rPr>
        <w:t xml:space="preserve"> </w:t>
      </w:r>
      <w:r>
        <w:t>elek</w:t>
      </w:r>
    </w:p>
    <w:p w14:paraId="304F9D59" w14:textId="77777777" w:rsidR="003F7F44" w:rsidRDefault="00287DA6">
      <w:pPr>
        <w:pStyle w:val="GvdeMetni"/>
        <w:spacing w:before="122"/>
        <w:ind w:right="297"/>
        <w:jc w:val="both"/>
      </w:pPr>
      <w:proofErr w:type="gramStart"/>
      <w:r>
        <w:t>üzerinde</w:t>
      </w:r>
      <w:proofErr w:type="gramEnd"/>
      <w:r>
        <w:t xml:space="preserve"> %25'inden fazlası kalmayacak ve 200 no.lu elekte %7'sinden fazlası geçmeyecektir.</w:t>
      </w:r>
    </w:p>
    <w:p w14:paraId="795419A0" w14:textId="77777777" w:rsidR="003F7F44" w:rsidRDefault="00287DA6">
      <w:pPr>
        <w:pStyle w:val="GvdeMetni"/>
        <w:spacing w:before="118"/>
        <w:ind w:right="284"/>
        <w:jc w:val="both"/>
      </w:pPr>
      <w:proofErr w:type="gramStart"/>
      <w:r>
        <w:t>Ayrıca etken boyutu, 0.10 mm ile 0.30 mm arasında olacaktır.</w:t>
      </w:r>
      <w:proofErr w:type="gramEnd"/>
      <w:r>
        <w:t xml:space="preserve"> </w:t>
      </w:r>
      <w:proofErr w:type="gramStart"/>
      <w:r>
        <w:t>Kum, yerine yığılırken veya yerleştirilirken sulanacaktır; böylece sıkıştırma sırasında su, kumun boşluklarını dolduracaktır.</w:t>
      </w:r>
      <w:proofErr w:type="gramEnd"/>
      <w:r>
        <w:t xml:space="preserve"> </w:t>
      </w:r>
      <w:proofErr w:type="gramStart"/>
      <w:r>
        <w:t>Yerleştirme işlemi sırasında, kum mekanik sondaj tipi vibratörle sıkıştırılacaktır.</w:t>
      </w:r>
      <w:proofErr w:type="gramEnd"/>
      <w:r>
        <w:t xml:space="preserve"> Islak kum, ASTM D 4253 ve D 4254 ile saptanan %70 bağıl yoğunlukta sıkıştırılacaktır.</w:t>
      </w:r>
    </w:p>
    <w:p w14:paraId="2A67F51B" w14:textId="77777777" w:rsidR="003F7F44" w:rsidRDefault="00287DA6">
      <w:pPr>
        <w:pStyle w:val="ListeParagraf"/>
        <w:numPr>
          <w:ilvl w:val="3"/>
          <w:numId w:val="4"/>
        </w:numPr>
        <w:tabs>
          <w:tab w:val="left" w:pos="1368"/>
        </w:tabs>
        <w:spacing w:before="122"/>
        <w:ind w:right="289" w:firstLine="0"/>
        <w:jc w:val="both"/>
      </w:pPr>
      <w:r>
        <w:t>Granülmetrik Çakıl: Sıkıştırılmış geri dolgu teşkilinde kullanılacak çakıl, Tablo l'de yolların alttemeli için verilen granülometriye uygun</w:t>
      </w:r>
      <w:r>
        <w:rPr>
          <w:spacing w:val="-9"/>
        </w:rPr>
        <w:t xml:space="preserve"> </w:t>
      </w:r>
      <w:r>
        <w:t>olacaktır.</w:t>
      </w:r>
    </w:p>
    <w:p w14:paraId="7132C886" w14:textId="77777777" w:rsidR="003F7F44" w:rsidRDefault="00287DA6">
      <w:pPr>
        <w:pStyle w:val="GvdeMetni"/>
        <w:spacing w:before="118"/>
        <w:ind w:right="286"/>
        <w:jc w:val="both"/>
      </w:pPr>
      <w:proofErr w:type="gramStart"/>
      <w:r>
        <w:t>Çakıl karışımı hiçbir kil toprağı veya organik madde içemeyecektir.</w:t>
      </w:r>
      <w:proofErr w:type="gramEnd"/>
      <w:r>
        <w:t xml:space="preserve"> </w:t>
      </w:r>
      <w:proofErr w:type="gramStart"/>
      <w:r>
        <w:t>4 No.lu elekten geçen granülometrik malzemenin likit limiti 25'den fazla, plastisite indeksi de 6'dan büyük olmayacaktır.</w:t>
      </w:r>
      <w:proofErr w:type="gramEnd"/>
      <w:r>
        <w:t xml:space="preserve"> Çakıl geri dolgu malzemesi sıkıştırılmamış kalınlığı 300</w:t>
      </w:r>
      <w:r>
        <w:rPr>
          <w:spacing w:val="51"/>
        </w:rPr>
        <w:t xml:space="preserve"> </w:t>
      </w:r>
      <w:r>
        <w:t>mrn'yi</w:t>
      </w:r>
    </w:p>
    <w:p w14:paraId="4443B3F7" w14:textId="77777777" w:rsidR="003F7F44" w:rsidRDefault="003F7F44">
      <w:pPr>
        <w:jc w:val="both"/>
        <w:sectPr w:rsidR="003F7F44">
          <w:pgSz w:w="11910" w:h="16840"/>
          <w:pgMar w:top="1040" w:right="840" w:bottom="920" w:left="1080" w:header="715" w:footer="676" w:gutter="0"/>
          <w:cols w:space="708"/>
        </w:sectPr>
      </w:pPr>
    </w:p>
    <w:p w14:paraId="745BEB29" w14:textId="77777777" w:rsidR="003F7F44" w:rsidRDefault="00287DA6">
      <w:pPr>
        <w:pStyle w:val="GvdeMetni"/>
        <w:spacing w:before="174"/>
        <w:ind w:right="283"/>
        <w:jc w:val="both"/>
      </w:pPr>
      <w:proofErr w:type="gramStart"/>
      <w:r>
        <w:lastRenderedPageBreak/>
        <w:t>geçmeyen</w:t>
      </w:r>
      <w:proofErr w:type="gramEnd"/>
      <w:r>
        <w:t xml:space="preserve"> uniform katmanlar halinde serilecektir. Geri dolgu, uygun bir titreşimli silindir veya düz vibratör ile, ASTM D 4253 ve D 4254'de saptanan bağıl yoğunluğu %70'den az olmayacak şekilde sıkıştırılacaktır.</w:t>
      </w:r>
    </w:p>
    <w:p w14:paraId="05597B56" w14:textId="77777777" w:rsidR="003F7F44" w:rsidRDefault="00287DA6">
      <w:pPr>
        <w:pStyle w:val="GvdeMetni"/>
        <w:spacing w:before="120"/>
        <w:jc w:val="both"/>
      </w:pPr>
      <w:r>
        <w:t>Geçici Dolgu ve/veya Kaplama Yapılması</w:t>
      </w:r>
    </w:p>
    <w:p w14:paraId="54DD3409" w14:textId="77777777" w:rsidR="003F7F44" w:rsidRDefault="00287DA6">
      <w:pPr>
        <w:pStyle w:val="GvdeMetni"/>
        <w:spacing w:before="122"/>
        <w:ind w:right="287"/>
        <w:jc w:val="both"/>
      </w:pPr>
      <w:proofErr w:type="gramStart"/>
      <w:r>
        <w:t>Müteahhit, yaya ve araç trafiği akışını etkileyecek yerlerde kazdığı hendek ve yolu Mühendis'in talimatı dışında uzun süre açık olarak bırakamaz.</w:t>
      </w:r>
      <w:proofErr w:type="gramEnd"/>
      <w:r>
        <w:t xml:space="preserve"> </w:t>
      </w:r>
      <w:proofErr w:type="gramStart"/>
      <w:r>
        <w:t>Hendeğin üzerinin çeşitli nedenlerle kapatılmaması gerektiği durumlarda bu kısımlar için Müteahhit tarafından Mühendis'in onayına uygun olacak şekilde geçici dolgu ve/veya kaplama yapılacaktır.</w:t>
      </w:r>
      <w:proofErr w:type="gramEnd"/>
    </w:p>
    <w:p w14:paraId="45221409" w14:textId="77777777" w:rsidR="003F7F44" w:rsidRDefault="00287DA6">
      <w:pPr>
        <w:pStyle w:val="GvdeMetni"/>
        <w:spacing w:before="118"/>
        <w:ind w:right="288"/>
        <w:jc w:val="both"/>
      </w:pPr>
      <w:proofErr w:type="gramStart"/>
      <w:r>
        <w:t>Geçici Dolgu ve/veya kaplamalar Mühendis'in kaldırılması yönündeki talimatı dışında kaldırılmayacak ve bu işlemler Müteahhit'e herhangi bir konuda talep hakkı doğurmayacaktır.</w:t>
      </w:r>
      <w:proofErr w:type="gramEnd"/>
    </w:p>
    <w:p w14:paraId="47678425" w14:textId="77777777" w:rsidR="003F7F44" w:rsidRDefault="00287DA6">
      <w:pPr>
        <w:pStyle w:val="GvdeMetni"/>
        <w:spacing w:before="122"/>
        <w:ind w:right="290"/>
        <w:jc w:val="both"/>
      </w:pPr>
      <w:proofErr w:type="gramStart"/>
      <w:r>
        <w:t>Yukarıda belirtilen işlemler için Müteahhit süre uzatımı ve/veya ek ödeme v.b. herhangi bir talepte bulunmayacaktır.</w:t>
      </w:r>
      <w:proofErr w:type="gramEnd"/>
    </w:p>
    <w:p w14:paraId="69456857" w14:textId="77777777" w:rsidR="003F7F44" w:rsidRDefault="00287DA6">
      <w:pPr>
        <w:pStyle w:val="Balk1"/>
        <w:numPr>
          <w:ilvl w:val="2"/>
          <w:numId w:val="4"/>
        </w:numPr>
        <w:tabs>
          <w:tab w:val="left" w:pos="1086"/>
        </w:tabs>
        <w:spacing w:before="59" w:line="430" w:lineRule="atLeast"/>
        <w:ind w:left="1085" w:right="4413"/>
        <w:jc w:val="both"/>
      </w:pPr>
      <w:bookmarkStart w:id="12" w:name="_bookmark11"/>
      <w:bookmarkEnd w:id="12"/>
      <w:r>
        <w:t>Dolguların Ve Geri Dolguların Sıkıştırılması Yüzeyin</w:t>
      </w:r>
      <w:r>
        <w:rPr>
          <w:spacing w:val="-1"/>
        </w:rPr>
        <w:t xml:space="preserve"> </w:t>
      </w:r>
      <w:r>
        <w:t>Hazırlanması</w:t>
      </w:r>
    </w:p>
    <w:p w14:paraId="26C0B6D6" w14:textId="77777777" w:rsidR="003F7F44" w:rsidRDefault="00287DA6">
      <w:pPr>
        <w:pStyle w:val="GvdeMetni"/>
        <w:spacing w:before="126"/>
        <w:ind w:right="287"/>
        <w:jc w:val="both"/>
      </w:pPr>
      <w:proofErr w:type="gramStart"/>
      <w:r>
        <w:t>Temizleme işlerinin tamamlanmasından sonra, üzerine sıkıştırılmış dolgu konacak olan bütün yüzeylere, dolgu malzemesi serilerek sıkıştırılacaktır.</w:t>
      </w:r>
      <w:proofErr w:type="gramEnd"/>
      <w:r>
        <w:t xml:space="preserve"> Sıkıştırmadan evvel, yüzeyin nem muhtevası Mühendis tarafından talinıatlandırıldığı şekilde, çok kuru ise nemlendirme veya çok </w:t>
      </w:r>
      <w:proofErr w:type="gramStart"/>
      <w:r>
        <w:t>sulu</w:t>
      </w:r>
      <w:proofErr w:type="gramEnd"/>
      <w:r>
        <w:t xml:space="preserve"> ise kurutma suretiyle, istenilen dereceye</w:t>
      </w:r>
      <w:r>
        <w:rPr>
          <w:spacing w:val="-25"/>
        </w:rPr>
        <w:t xml:space="preserve"> </w:t>
      </w:r>
      <w:r>
        <w:t>getirilecektir.</w:t>
      </w:r>
    </w:p>
    <w:p w14:paraId="4A32F26E" w14:textId="77777777" w:rsidR="003F7F44" w:rsidRDefault="00287DA6">
      <w:pPr>
        <w:pStyle w:val="Balk1"/>
        <w:spacing w:before="119"/>
        <w:jc w:val="both"/>
      </w:pPr>
      <w:r>
        <w:t>Dolgu Malzemelerinin Sıkıştırılması</w:t>
      </w:r>
    </w:p>
    <w:p w14:paraId="1F8B32C4" w14:textId="77777777" w:rsidR="003F7F44" w:rsidRDefault="00287DA6">
      <w:pPr>
        <w:pStyle w:val="GvdeMetni"/>
        <w:spacing w:before="121"/>
        <w:ind w:right="290"/>
        <w:jc w:val="both"/>
      </w:pPr>
      <w:proofErr w:type="gramStart"/>
      <w:r>
        <w:t>Dolgu malzemesinin sıkıştırılmasına gerek olduğu yerlerde dolgu ve geri dolgu yatay tabakalar halinde yerleştirilecek ve bu bölümde anlatıldığı şekilde, istenilen yoğunlukta sıkıştırılacaktır.</w:t>
      </w:r>
      <w:proofErr w:type="gramEnd"/>
      <w:r>
        <w:t xml:space="preserve"> </w:t>
      </w:r>
      <w:proofErr w:type="gramStart"/>
      <w:r>
        <w:t>Dolgu ve geri dolgu malzemesi homojen olarak dağıtılıp serilecek, topaklanmaları, boşlukları ve diğer düzensizlikleri ihtiva etmeyecektir.</w:t>
      </w:r>
      <w:proofErr w:type="gramEnd"/>
    </w:p>
    <w:p w14:paraId="3A2743A6" w14:textId="77777777" w:rsidR="003F7F44" w:rsidRDefault="00287DA6">
      <w:pPr>
        <w:pStyle w:val="GvdeMetni"/>
        <w:spacing w:before="121"/>
        <w:jc w:val="both"/>
      </w:pPr>
      <w:proofErr w:type="gramStart"/>
      <w:r>
        <w:t>Sıkıştırma işleri, TS 1900'e uygun olan zemin sıkıştırma deneyleri ile kontrol edilecektir.</w:t>
      </w:r>
      <w:proofErr w:type="gramEnd"/>
    </w:p>
    <w:p w14:paraId="0F5B04DC" w14:textId="77777777" w:rsidR="003F7F44" w:rsidRDefault="00287DA6">
      <w:pPr>
        <w:pStyle w:val="GvdeMetni"/>
        <w:spacing w:before="119"/>
        <w:ind w:right="292"/>
        <w:jc w:val="both"/>
      </w:pPr>
      <w:r>
        <w:t xml:space="preserve">Standart sıkıştırma deneyi (Proktor deneyi) ile kontrol edilecek kohezyonlu zeminlerde; dolgunun kuru birim ağırlığının proctor deneyi ile bulunan en elverişli kuru birim ağırlığına oranı en </w:t>
      </w:r>
      <w:proofErr w:type="gramStart"/>
      <w:r>
        <w:t>az</w:t>
      </w:r>
      <w:proofErr w:type="gramEnd"/>
      <w:r>
        <w:t xml:space="preserve"> %90 ve ortalama %95</w:t>
      </w:r>
      <w:r>
        <w:rPr>
          <w:spacing w:val="-11"/>
        </w:rPr>
        <w:t xml:space="preserve"> </w:t>
      </w:r>
      <w:r>
        <w:t>olacaktır.</w:t>
      </w:r>
    </w:p>
    <w:p w14:paraId="31D61F53" w14:textId="77777777" w:rsidR="003F7F44" w:rsidRDefault="00287DA6">
      <w:pPr>
        <w:pStyle w:val="GvdeMetni"/>
        <w:spacing w:before="122"/>
        <w:ind w:right="291"/>
        <w:jc w:val="both"/>
      </w:pPr>
      <w:r>
        <w:t xml:space="preserve">Kohezyonsuz zeminler Nisbi Yoğunluk Deneyi ile kontrol edilecek ve nisbi yoğunluk oram en </w:t>
      </w:r>
      <w:proofErr w:type="gramStart"/>
      <w:r>
        <w:t>az</w:t>
      </w:r>
      <w:proofErr w:type="gramEnd"/>
      <w:r>
        <w:t xml:space="preserve"> %70</w:t>
      </w:r>
      <w:r>
        <w:rPr>
          <w:spacing w:val="-6"/>
        </w:rPr>
        <w:t xml:space="preserve"> </w:t>
      </w:r>
      <w:r>
        <w:t>olacaktır.</w:t>
      </w:r>
    </w:p>
    <w:p w14:paraId="7E7C7DDA" w14:textId="77777777" w:rsidR="003F7F44" w:rsidRDefault="00287DA6">
      <w:pPr>
        <w:pStyle w:val="GvdeMetni"/>
        <w:spacing w:before="118"/>
        <w:ind w:right="291"/>
        <w:jc w:val="both"/>
      </w:pPr>
      <w:proofErr w:type="gramStart"/>
      <w:r>
        <w:t>Sıkıştırılmış kanal, hendek, yol ve şedde dolgularının ve geri dolgularının her bir tabakasında, Mühendis'in talimatına göre mutlaka bir numune alınarak sıkıştırma testi yapılacaktır.</w:t>
      </w:r>
      <w:proofErr w:type="gramEnd"/>
      <w:r>
        <w:t xml:space="preserve"> Bu test gerek görüldüğü oranda sıklaştırılacaktır.</w:t>
      </w:r>
    </w:p>
    <w:p w14:paraId="08F51813" w14:textId="77777777" w:rsidR="003F7F44" w:rsidRDefault="00287DA6">
      <w:pPr>
        <w:pStyle w:val="GvdeMetni"/>
        <w:spacing w:before="123"/>
        <w:ind w:right="291"/>
        <w:jc w:val="both"/>
      </w:pPr>
      <w:proofErr w:type="gramStart"/>
      <w:r>
        <w:t>Sıkıştırma, lastik tekerlekle veya uygun silindirlerle yapılmışsa, yatay tabakaların kalınlığı 15 cm'den fazla olmayacaktır.</w:t>
      </w:r>
      <w:proofErr w:type="gramEnd"/>
      <w:r>
        <w:t xml:space="preserve"> </w:t>
      </w:r>
      <w:proofErr w:type="gramStart"/>
      <w:r>
        <w:t>Eğer sıkıştırma yüzey vibratörler ile veya buna benzer makinelerle yapılmışsa, yatay tabakaların kalınlığı 30 cm'den fazla</w:t>
      </w:r>
      <w:r>
        <w:rPr>
          <w:spacing w:val="-39"/>
        </w:rPr>
        <w:t xml:space="preserve"> </w:t>
      </w:r>
      <w:r>
        <w:t>olmayacaktır.</w:t>
      </w:r>
      <w:proofErr w:type="gramEnd"/>
    </w:p>
    <w:p w14:paraId="3DA93864" w14:textId="77777777" w:rsidR="003F7F44" w:rsidRDefault="00287DA6">
      <w:pPr>
        <w:pStyle w:val="GvdeMetni"/>
        <w:spacing w:before="119"/>
        <w:ind w:right="287"/>
        <w:jc w:val="both"/>
      </w:pPr>
      <w:proofErr w:type="gramStart"/>
      <w:r>
        <w:t>Sıkıştırma ekipmanı her tabakada, o tabakanın her noktasının üstünden arka arkaya uygun sayıda geçmiş olacaktır.</w:t>
      </w:r>
      <w:proofErr w:type="gramEnd"/>
      <w:r>
        <w:t xml:space="preserve"> Yan </w:t>
      </w:r>
      <w:proofErr w:type="gramStart"/>
      <w:r>
        <w:t>yana</w:t>
      </w:r>
      <w:proofErr w:type="gramEnd"/>
      <w:r>
        <w:t xml:space="preserve"> yapılan iki geçişin birbirlerinin üstüne bindiği şerit yarım teker genişliğinden daha az olmayacaktır. </w:t>
      </w:r>
      <w:proofErr w:type="gramStart"/>
      <w:r>
        <w:t>Mühendis'in serilen her tabaka üzerinde sıkıştırma testi isteme yetkisi vardır.</w:t>
      </w:r>
      <w:proofErr w:type="gramEnd"/>
    </w:p>
    <w:p w14:paraId="1FE5239B" w14:textId="77777777" w:rsidR="003F7F44" w:rsidRDefault="00287DA6">
      <w:pPr>
        <w:pStyle w:val="GvdeMetni"/>
        <w:spacing w:before="119"/>
        <w:ind w:right="283"/>
        <w:jc w:val="both"/>
      </w:pPr>
      <w:proofErr w:type="gramStart"/>
      <w:r>
        <w:t>Serilmiş olan bir tabaka üzerinde gerekli olan deneyler yapılmış olsun veya olmasın, Mühendis'in iznini almadan Müteahhit sonraki tabakaların serilmesine ve sıkıştırılmasına devam edemez.</w:t>
      </w:r>
      <w:proofErr w:type="gramEnd"/>
      <w:r>
        <w:t xml:space="preserve"> İstenilen bir dolgunun genişliğinin az olması veya herhangi bir nedenden ötürü yatay tabakalar halinde serilmiş olan dolgu malzemesinin keçiayağı veya pnömatik sıkıştırma ekipmanlarıyla sıkıştırılmasının Mühendis'ce olanaksız görüldüğü yerlerde; mekanik tokmaklar veya benzeri diğer ekipmanlarla, veyahut malzemeyi tabakalar halinde şevlere paralel serip üzerinden silindir geçirerek veyahut ta başka bir sistemle sıkıştırmak suretiyle Mühendis'in onayını ve istenen yoğunluğu sağlamaya Müteahhit</w:t>
      </w:r>
      <w:r>
        <w:rPr>
          <w:spacing w:val="1"/>
        </w:rPr>
        <w:t xml:space="preserve"> </w:t>
      </w:r>
      <w:r>
        <w:t>zorunludur.</w:t>
      </w:r>
    </w:p>
    <w:p w14:paraId="3493AB87" w14:textId="77777777" w:rsidR="003F7F44" w:rsidRDefault="003F7F44">
      <w:pPr>
        <w:jc w:val="both"/>
        <w:sectPr w:rsidR="003F7F44">
          <w:pgSz w:w="11910" w:h="16840"/>
          <w:pgMar w:top="1040" w:right="840" w:bottom="920" w:left="1080" w:header="715" w:footer="676" w:gutter="0"/>
          <w:cols w:space="708"/>
        </w:sectPr>
      </w:pPr>
    </w:p>
    <w:p w14:paraId="2028390E" w14:textId="77777777" w:rsidR="003F7F44" w:rsidRDefault="00287DA6">
      <w:pPr>
        <w:pStyle w:val="Balk1"/>
        <w:spacing w:before="172"/>
        <w:jc w:val="both"/>
      </w:pPr>
      <w:r>
        <w:lastRenderedPageBreak/>
        <w:t>Killi veya Milli (Kohezyonlu) Malzemenin Sıkıştırılması</w:t>
      </w:r>
    </w:p>
    <w:p w14:paraId="42218DDA" w14:textId="77777777" w:rsidR="003F7F44" w:rsidRDefault="00287DA6">
      <w:pPr>
        <w:pStyle w:val="GvdeMetni"/>
        <w:spacing w:before="124"/>
        <w:ind w:right="283"/>
        <w:jc w:val="both"/>
      </w:pPr>
      <w:proofErr w:type="gramStart"/>
      <w:r>
        <w:t>Sıkıştırılacak malzemede önemli miktarda kil ve mil bulunduğu durumlarda, bu malzeme yatay tabakalar halinde serilecek ve bu yatay tabakaların her birinin kalınlığı l Scm'den fazla olmayacaktır.</w:t>
      </w:r>
      <w:proofErr w:type="gramEnd"/>
      <w:r>
        <w:t xml:space="preserve"> </w:t>
      </w:r>
      <w:proofErr w:type="gramStart"/>
      <w:r>
        <w:t>Kazı ve serme işlemi o şekilde yapılacaktır ki, malzeme sıkıştırıldığı zaman en iyi şekilde karıştırılmış ve dolayısıyla en elverişli sıkışma, geçirmezlilc ve sağlamlık derecesine ulaşmış olacaktır.</w:t>
      </w:r>
      <w:proofErr w:type="gramEnd"/>
      <w:r>
        <w:t xml:space="preserve"> Sıkıştırma işlemine başlamadan evvel ve sıkıştırma sırasında sıkıştırılan malzeme </w:t>
      </w:r>
      <w:proofErr w:type="gramStart"/>
      <w:r>
        <w:t>Mühendis'ce</w:t>
      </w:r>
      <w:proofErr w:type="gramEnd"/>
      <w:r>
        <w:t xml:space="preserve"> kabul edilen ve sıkıştırma için gereken optimum nem derecesinde olacak ve bu nem her tabaka arasında ve her yerde aynı olacaktır.</w:t>
      </w:r>
    </w:p>
    <w:p w14:paraId="1C4BADC7" w14:textId="77777777" w:rsidR="003F7F44" w:rsidRDefault="00287DA6">
      <w:pPr>
        <w:pStyle w:val="GvdeMetni"/>
        <w:spacing w:before="120"/>
        <w:ind w:right="291"/>
        <w:jc w:val="both"/>
      </w:pPr>
      <w:proofErr w:type="gramStart"/>
      <w:r>
        <w:t>Mühendis tarafından kararlaştırıldığı gibi, malzemenin nemlendirmesi istemi mümkün olduğu kadarıyla kazı yerinde sağlanacaktır.</w:t>
      </w:r>
      <w:proofErr w:type="gramEnd"/>
      <w:r>
        <w:t xml:space="preserve"> </w:t>
      </w:r>
      <w:proofErr w:type="gramStart"/>
      <w:r>
        <w:t>Buna rağmen, nemlendirme işlemi hala gerekiyorsa, sıkıştırma sırasında su serpmek suretiyle tamamlanacaktır.</w:t>
      </w:r>
      <w:proofErr w:type="gramEnd"/>
    </w:p>
    <w:p w14:paraId="1E566D02" w14:textId="77777777" w:rsidR="003F7F44" w:rsidRDefault="00287DA6">
      <w:pPr>
        <w:pStyle w:val="GvdeMetni"/>
        <w:spacing w:before="119"/>
        <w:ind w:right="286"/>
        <w:jc w:val="both"/>
      </w:pPr>
      <w:r>
        <w:t xml:space="preserve">Eğer malzemedeki rutubet miktarı, </w:t>
      </w:r>
      <w:proofErr w:type="gramStart"/>
      <w:r>
        <w:t>sıkıştırma ;için</w:t>
      </w:r>
      <w:proofErr w:type="gramEnd"/>
      <w:r>
        <w:t xml:space="preserve"> lazım olan en elverişli miktardan az ise, Mühendis'in özel izni olmadan, Müteahhit, sıkıştırma işine devam etmeyecektir. Eğer malzemedeki rutubet miktarı, sıkıştırma için lazım olan en elverişli miktardan çok ise malzeme kuruyup en elverişli rutubet miktarına gelinceye </w:t>
      </w:r>
      <w:proofErr w:type="gramStart"/>
      <w:r>
        <w:t>kadar</w:t>
      </w:r>
      <w:proofErr w:type="gramEnd"/>
      <w:r>
        <w:t xml:space="preserve"> sıkıştırma geciktirilecektir. </w:t>
      </w:r>
      <w:proofErr w:type="gramStart"/>
      <w:r>
        <w:t>Bütün bu gecikmelerle, Müteahhitin malzemeyi kurutmak için yapacağı işlemlerden dolayı Müteahhitin sözleşme fiyatlarında ve süresinde herhangi bir düzeltme yapılmayacaktır.</w:t>
      </w:r>
      <w:proofErr w:type="gramEnd"/>
    </w:p>
    <w:p w14:paraId="74A0A4AA" w14:textId="77777777" w:rsidR="003F7F44" w:rsidRDefault="00287DA6">
      <w:pPr>
        <w:pStyle w:val="GvdeMetni"/>
        <w:spacing w:before="121"/>
        <w:ind w:right="288"/>
        <w:jc w:val="both"/>
      </w:pPr>
      <w:r>
        <w:t xml:space="preserve">Dolgu malzemesi burada belirtilen şartlara göre hazırlandıktan sonra, Mühendis'in de onayı ile üzerinde yeterli derecede ağırlığı ve sabit Dingil mesafesi bağlantısı olan sıkıştırma silindirleri, keçiayağı, lastik tekerlekli silindir, el tokmağı veya mekanik tokmakla sıkıştırılacaktır. Keçiayağı kullanıldığı zaman, sıkıştırma ayakları ve tırmık plakalarına düzenli olarak bakılacak ve sıkıştırma ayaklan arasındaki boşluğa malzemenin tıkanmasına </w:t>
      </w:r>
      <w:proofErr w:type="gramStart"/>
      <w:r>
        <w:t>mani</w:t>
      </w:r>
      <w:proofErr w:type="gramEnd"/>
      <w:r>
        <w:t xml:space="preserve"> olunup temizlenerek, sıkıştırma ameliyesi randımanının düşmesine engel olunacaktır.</w:t>
      </w:r>
    </w:p>
    <w:p w14:paraId="51D9FDC6" w14:textId="77777777" w:rsidR="003F7F44" w:rsidRDefault="00287DA6">
      <w:pPr>
        <w:pStyle w:val="GvdeMetni"/>
        <w:spacing w:before="121"/>
        <w:ind w:right="289"/>
        <w:jc w:val="both"/>
      </w:pPr>
      <w:proofErr w:type="gramStart"/>
      <w:r>
        <w:t>Sıkıştırılmış malzemenin herhangi bir kısmındaki yoğunluk, Standart Laboratuvar Proktor Sıkıştırma Deneyi ile bulunan en elverişli kuru yoğunluğun %92'sinden aşağı olmayacaktır.</w:t>
      </w:r>
      <w:proofErr w:type="gramEnd"/>
    </w:p>
    <w:p w14:paraId="32E9840D" w14:textId="77777777" w:rsidR="003F7F44" w:rsidRDefault="00287DA6">
      <w:pPr>
        <w:pStyle w:val="Balk1"/>
        <w:spacing w:before="117"/>
        <w:jc w:val="both"/>
      </w:pPr>
      <w:r>
        <w:t>Geçirimli Dren Malzemesinin Sıkıştırılması</w:t>
      </w:r>
    </w:p>
    <w:p w14:paraId="437BA883" w14:textId="77777777" w:rsidR="003F7F44" w:rsidRDefault="00287DA6">
      <w:pPr>
        <w:pStyle w:val="GvdeMetni"/>
        <w:spacing w:before="121"/>
        <w:ind w:right="291"/>
        <w:jc w:val="both"/>
      </w:pPr>
      <w:r>
        <w:t xml:space="preserve">Kum ve çakıl gibi geçirimli (Kohezyonsuz) dren malzemesinin sıkıştırılmasına gerek olduğu yerlerde bu malzemeler yatay tabakalar halinde serilecek ve aşağıda belirtilen göreli yoğunluğa </w:t>
      </w:r>
      <w:proofErr w:type="gramStart"/>
      <w:r>
        <w:t>kadar</w:t>
      </w:r>
      <w:proofErr w:type="gramEnd"/>
      <w:r>
        <w:t xml:space="preserve"> sıkıştırılacaktır.</w:t>
      </w:r>
    </w:p>
    <w:p w14:paraId="79FC6F7F" w14:textId="77777777" w:rsidR="003F7F44" w:rsidRDefault="00287DA6">
      <w:pPr>
        <w:pStyle w:val="GvdeMetni"/>
        <w:spacing w:before="122"/>
        <w:ind w:right="286"/>
        <w:jc w:val="both"/>
      </w:pPr>
      <w:proofErr w:type="gramStart"/>
      <w:r>
        <w:t>Sıkıştırma lastik tekerleklerle veya silindirlerle yapılmışsa, sıkıştırmadan sonra, yatay tabakaların kalınlığı IScm'den fazla olmayacaktır.</w:t>
      </w:r>
      <w:proofErr w:type="gramEnd"/>
      <w:r>
        <w:t xml:space="preserve"> Eğer sıkıştırma ağır paletli traktörler ile, yüzey vibratörleri ile veya buna benzer makinelerle yapılırsa</w:t>
      </w:r>
      <w:proofErr w:type="gramStart"/>
      <w:r>
        <w:t>,,</w:t>
      </w:r>
      <w:proofErr w:type="gramEnd"/>
      <w:r>
        <w:t xml:space="preserve"> sıkıştırmadan sonra yatay tabakaların kalınlığı SOcm'den fazla olmayacaktır. </w:t>
      </w:r>
      <w:proofErr w:type="gramStart"/>
      <w:r>
        <w:t>Sıkıştırma vibratörle yapılmışsa, sıkıştırmadan sonra yatay tabakaların kalınlığı, vibratörün tesir derinliğinden fazla</w:t>
      </w:r>
      <w:r>
        <w:rPr>
          <w:spacing w:val="-1"/>
        </w:rPr>
        <w:t xml:space="preserve"> </w:t>
      </w:r>
      <w:r>
        <w:t>olmayacaktır.</w:t>
      </w:r>
      <w:proofErr w:type="gramEnd"/>
    </w:p>
    <w:p w14:paraId="644E4708" w14:textId="77777777" w:rsidR="003F7F44" w:rsidRDefault="00287DA6">
      <w:pPr>
        <w:pStyle w:val="GvdeMetni"/>
        <w:spacing w:before="120"/>
        <w:ind w:right="283"/>
        <w:jc w:val="both"/>
      </w:pPr>
      <w:r>
        <w:t xml:space="preserve">Sıkıştırılmış malzemenin nisbi yoğunluğu, nisbi yoğunluk deney değerinin %70'inden </w:t>
      </w:r>
      <w:proofErr w:type="gramStart"/>
      <w:r>
        <w:t>az</w:t>
      </w:r>
      <w:proofErr w:type="gramEnd"/>
      <w:r>
        <w:t xml:space="preserve"> olamaz.</w:t>
      </w:r>
    </w:p>
    <w:p w14:paraId="2A07ED54" w14:textId="77777777" w:rsidR="003F7F44" w:rsidRDefault="003F7F44">
      <w:pPr>
        <w:pStyle w:val="GvdeMetni"/>
        <w:spacing w:before="8"/>
        <w:ind w:left="0"/>
        <w:rPr>
          <w:sz w:val="20"/>
        </w:rPr>
      </w:pPr>
    </w:p>
    <w:p w14:paraId="0D2866D1" w14:textId="77777777" w:rsidR="003F7F44" w:rsidRDefault="00287DA6">
      <w:pPr>
        <w:pStyle w:val="Balk1"/>
        <w:numPr>
          <w:ilvl w:val="2"/>
          <w:numId w:val="4"/>
        </w:numPr>
        <w:tabs>
          <w:tab w:val="left" w:pos="1086"/>
        </w:tabs>
        <w:ind w:left="1085" w:hanging="853"/>
        <w:jc w:val="both"/>
      </w:pPr>
      <w:bookmarkStart w:id="13" w:name="_bookmark12"/>
      <w:bookmarkEnd w:id="13"/>
      <w:r>
        <w:t>Boru</w:t>
      </w:r>
      <w:r>
        <w:rPr>
          <w:spacing w:val="-1"/>
        </w:rPr>
        <w:t xml:space="preserve"> </w:t>
      </w:r>
      <w:r>
        <w:t>Yataklaması</w:t>
      </w:r>
    </w:p>
    <w:p w14:paraId="61FD1559" w14:textId="77777777" w:rsidR="003F7F44" w:rsidRDefault="00287DA6">
      <w:pPr>
        <w:pStyle w:val="GvdeMetni"/>
        <w:spacing w:before="64" w:line="370" w:lineRule="atLeast"/>
        <w:ind w:right="291"/>
        <w:jc w:val="both"/>
      </w:pPr>
      <w:proofErr w:type="gramStart"/>
      <w:r>
        <w:t>Boru işlerinde kullanılacak yataklama malzemesi boru çaplarına uygun olacaktır.</w:t>
      </w:r>
      <w:proofErr w:type="gramEnd"/>
      <w:r>
        <w:t xml:space="preserve"> Yataklama malzemesi iyi gradasyona sahip olacak ve maksimum </w:t>
      </w:r>
      <w:proofErr w:type="gramStart"/>
      <w:r>
        <w:t>dane</w:t>
      </w:r>
      <w:proofErr w:type="gramEnd"/>
      <w:r>
        <w:t xml:space="preserve"> çapı 25mm. ve</w:t>
      </w:r>
    </w:p>
    <w:p w14:paraId="4528E4BA" w14:textId="77777777" w:rsidR="003F7F44" w:rsidRDefault="00287DA6">
      <w:pPr>
        <w:pStyle w:val="GvdeMetni"/>
        <w:spacing w:before="4"/>
        <w:jc w:val="both"/>
      </w:pPr>
      <w:proofErr w:type="gramStart"/>
      <w:r>
        <w:t>0.075 mm. den geçen malzeme miktarı %2 den fazla olmayacaktır.</w:t>
      </w:r>
      <w:proofErr w:type="gramEnd"/>
    </w:p>
    <w:p w14:paraId="4CDB94E7" w14:textId="77777777" w:rsidR="003F7F44" w:rsidRDefault="00287DA6">
      <w:pPr>
        <w:pStyle w:val="GvdeMetni"/>
        <w:spacing w:before="121"/>
        <w:ind w:right="289"/>
        <w:jc w:val="both"/>
      </w:pPr>
      <w:proofErr w:type="gramStart"/>
      <w:r>
        <w:t>Ayrıca, yataklama malzemesi borunun korozyonuna sebebiyet verecek kül, cüruf gibi malzemeleri ihtiva etmeyecektir.</w:t>
      </w:r>
      <w:proofErr w:type="gramEnd"/>
    </w:p>
    <w:p w14:paraId="1EEC39E3" w14:textId="77777777" w:rsidR="003F7F44" w:rsidRDefault="00287DA6">
      <w:pPr>
        <w:pStyle w:val="GvdeMetni"/>
        <w:spacing w:before="118"/>
        <w:ind w:right="284"/>
        <w:jc w:val="both"/>
      </w:pPr>
      <w:proofErr w:type="gramStart"/>
      <w:r>
        <w:t>Granüler yataklama malzemesi yayılacak ve yüzeyi, boruların bağlantı noktaları veya sökelleri arasında boruyu iyice destekleyebilmek için düzgün ve homojen bir hale getirilecektir.</w:t>
      </w:r>
      <w:proofErr w:type="gramEnd"/>
      <w:r>
        <w:t xml:space="preserve"> İlk tabaka yüzeyinin, halat veya boru kaldırma ekipmanı tarafından bir</w:t>
      </w:r>
    </w:p>
    <w:p w14:paraId="67757661" w14:textId="77777777" w:rsidR="003F7F44" w:rsidRDefault="003F7F44">
      <w:pPr>
        <w:jc w:val="both"/>
        <w:sectPr w:rsidR="003F7F44">
          <w:pgSz w:w="11910" w:h="16840"/>
          <w:pgMar w:top="1040" w:right="840" w:bottom="920" w:left="1080" w:header="715" w:footer="676" w:gutter="0"/>
          <w:cols w:space="708"/>
        </w:sectPr>
      </w:pPr>
    </w:p>
    <w:p w14:paraId="204B5AEE" w14:textId="77777777" w:rsidR="003F7F44" w:rsidRDefault="00287DA6">
      <w:pPr>
        <w:pStyle w:val="GvdeMetni"/>
        <w:spacing w:before="174"/>
        <w:jc w:val="both"/>
      </w:pPr>
      <w:proofErr w:type="gramStart"/>
      <w:r>
        <w:lastRenderedPageBreak/>
        <w:t>miktar</w:t>
      </w:r>
      <w:proofErr w:type="gramEnd"/>
      <w:r>
        <w:t xml:space="preserve"> bozulması müsaade edilebilir limitler içerisinde olacaktır.</w:t>
      </w:r>
    </w:p>
    <w:p w14:paraId="05EC2153" w14:textId="77777777" w:rsidR="003F7F44" w:rsidRDefault="00287DA6">
      <w:pPr>
        <w:pStyle w:val="GvdeMetni"/>
        <w:spacing w:before="122"/>
        <w:ind w:right="286"/>
        <w:jc w:val="both"/>
      </w:pPr>
      <w:proofErr w:type="gramStart"/>
      <w:r>
        <w:t>Her bir borunun yerine yerleştirilmesi, eğimin verilmesi, doğrultusu ve son pozisyonuna getirilmesini müteakip yataklama malzemesi her taraftan boruyu destekleyecek şekilde ve bir diğer ucu bir sonraki monte edilecek boru için uygun bir boşluk oluşturacak şekilde doldurulup sıkıştırılacaktır.</w:t>
      </w:r>
      <w:proofErr w:type="gramEnd"/>
    </w:p>
    <w:p w14:paraId="4EC71DDB" w14:textId="77777777" w:rsidR="003F7F44" w:rsidRDefault="00287DA6">
      <w:pPr>
        <w:pStyle w:val="GvdeMetni"/>
        <w:spacing w:before="119"/>
        <w:ind w:right="288"/>
        <w:jc w:val="both"/>
      </w:pPr>
      <w:proofErr w:type="gramStart"/>
      <w:r>
        <w:t>Yataklama malzemesi borunun her iki tarafına üniform olarak konulacak ve aynı anda sıkıştırılarak borunun pozisyonunu değiştirmesine engel olunacaktır.</w:t>
      </w:r>
      <w:proofErr w:type="gramEnd"/>
    </w:p>
    <w:p w14:paraId="47D136F2" w14:textId="77777777" w:rsidR="003F7F44" w:rsidRDefault="00287DA6">
      <w:pPr>
        <w:pStyle w:val="GvdeMetni"/>
        <w:spacing w:before="120"/>
        <w:ind w:right="282"/>
        <w:jc w:val="both"/>
      </w:pPr>
      <w:r>
        <w:t xml:space="preserve">Yataklama malzemesinin sürekliliği, </w:t>
      </w:r>
      <w:proofErr w:type="gramStart"/>
      <w:r>
        <w:t>az</w:t>
      </w:r>
      <w:proofErr w:type="gramEnd"/>
      <w:r>
        <w:t xml:space="preserve"> geçirimli yeraltı suyu bariyerleri ile kesilerek suyun yataklama tabakasından geçişi engellenecektir. </w:t>
      </w:r>
      <w:proofErr w:type="gramStart"/>
      <w:r>
        <w:t>Bariyer malzemesi, çakıl-kil, kum- kil, killi-toprak sınıfından olacak ve maksimum yoğunluğun %95'i oranında sıkıştırılacaktır.</w:t>
      </w:r>
      <w:proofErr w:type="gramEnd"/>
      <w:r>
        <w:t xml:space="preserve"> Bariyer malzemesi, </w:t>
      </w:r>
      <w:proofErr w:type="gramStart"/>
      <w:r>
        <w:t>taş</w:t>
      </w:r>
      <w:proofErr w:type="gramEnd"/>
      <w:r>
        <w:t xml:space="preserve">, organik maddeler ve ağaç kalıntılarından arınmış bir kazı toprağı da olabilir. </w:t>
      </w:r>
      <w:proofErr w:type="gramStart"/>
      <w:r>
        <w:t>Bariyerler, granürler malzemenin tüm derinliği, için tüm hendek genişliğince ve 1.2 m uzunluğunda en fazla 100 m'de bir aralıklarla sıkıştırılmış topraktan oluşturulacaktır.</w:t>
      </w:r>
      <w:proofErr w:type="gramEnd"/>
    </w:p>
    <w:p w14:paraId="4035BA54" w14:textId="77777777" w:rsidR="003F7F44" w:rsidRDefault="003F7F44">
      <w:pPr>
        <w:pStyle w:val="GvdeMetni"/>
        <w:spacing w:before="9"/>
        <w:ind w:left="0"/>
        <w:rPr>
          <w:sz w:val="20"/>
        </w:rPr>
      </w:pPr>
    </w:p>
    <w:p w14:paraId="683A0F3D" w14:textId="77777777" w:rsidR="003F7F44" w:rsidRDefault="00287DA6">
      <w:pPr>
        <w:pStyle w:val="Balk1"/>
        <w:numPr>
          <w:ilvl w:val="2"/>
          <w:numId w:val="4"/>
        </w:numPr>
        <w:tabs>
          <w:tab w:val="left" w:pos="1085"/>
          <w:tab w:val="left" w:pos="1086"/>
        </w:tabs>
        <w:ind w:left="1085" w:hanging="853"/>
      </w:pPr>
      <w:bookmarkStart w:id="14" w:name="_bookmark13"/>
      <w:bookmarkEnd w:id="14"/>
      <w:r>
        <w:t>Testler</w:t>
      </w:r>
    </w:p>
    <w:p w14:paraId="1667987D" w14:textId="77777777" w:rsidR="003F7F44" w:rsidRDefault="00287DA6">
      <w:pPr>
        <w:pStyle w:val="GvdeMetni"/>
        <w:spacing w:before="181"/>
        <w:ind w:right="291"/>
        <w:jc w:val="both"/>
      </w:pPr>
      <w:r>
        <w:t xml:space="preserve">Yataklama, dolgu ve geri dolgu malzemelerinin ve bu malzemeler ile yapılan dolguların belirtilen şartlara uygunluğunu sağlayan bütün testler ve Mühendis'in gerek gördüğü tüm </w:t>
      </w:r>
      <w:proofErr w:type="gramStart"/>
      <w:r>
        <w:t>ilave .</w:t>
      </w:r>
      <w:proofErr w:type="gramEnd"/>
      <w:r>
        <w:t xml:space="preserve"> </w:t>
      </w:r>
      <w:proofErr w:type="gramStart"/>
      <w:r>
        <w:t>testler</w:t>
      </w:r>
      <w:proofErr w:type="gramEnd"/>
      <w:r>
        <w:t xml:space="preserve"> Müteahhit tarafından ve masrafları Müteahhit'e ait olmak üzere yapılacaktır. Gerekli görülecek testler</w:t>
      </w:r>
      <w:r>
        <w:rPr>
          <w:spacing w:val="-1"/>
        </w:rPr>
        <w:t xml:space="preserve"> </w:t>
      </w:r>
      <w:r>
        <w:t>aşağıdadır:</w:t>
      </w:r>
    </w:p>
    <w:p w14:paraId="1F51BA85" w14:textId="77777777" w:rsidR="003F7F44" w:rsidRDefault="00287DA6">
      <w:pPr>
        <w:pStyle w:val="ListeParagraf"/>
        <w:numPr>
          <w:ilvl w:val="3"/>
          <w:numId w:val="4"/>
        </w:numPr>
        <w:tabs>
          <w:tab w:val="left" w:pos="1674"/>
        </w:tabs>
        <w:spacing w:before="121"/>
        <w:ind w:right="288" w:firstLine="0"/>
        <w:jc w:val="both"/>
      </w:pPr>
      <w:r>
        <w:t>Herbir yataklama, dolgu veya geri dolgu malzemesi tipine ilişkin iki adet başlangıç sınıflandırma testleri ile, herbir malzemenin her ilave 50 tonluk miktarı için bir adet ilave sınıflandırılma</w:t>
      </w:r>
      <w:r>
        <w:rPr>
          <w:spacing w:val="-1"/>
        </w:rPr>
        <w:t xml:space="preserve"> </w:t>
      </w:r>
      <w:r>
        <w:t>testi.</w:t>
      </w:r>
    </w:p>
    <w:p w14:paraId="1D6D4241" w14:textId="77777777" w:rsidR="003F7F44" w:rsidRDefault="00287DA6">
      <w:pPr>
        <w:pStyle w:val="ListeParagraf"/>
        <w:numPr>
          <w:ilvl w:val="3"/>
          <w:numId w:val="4"/>
        </w:numPr>
        <w:tabs>
          <w:tab w:val="left" w:pos="1674"/>
        </w:tabs>
        <w:spacing w:before="120"/>
        <w:ind w:right="292" w:firstLine="0"/>
        <w:jc w:val="both"/>
      </w:pPr>
      <w:r>
        <w:t>Granüler yataklama malzemesi dışında, .önerilen her yataklama, dolgu veya geri dolgu malzemesi için iki adet rutubet-yoğunluk (Proktor) testi veya iki adet rölatif yoğunluk</w:t>
      </w:r>
      <w:r>
        <w:rPr>
          <w:spacing w:val="-1"/>
        </w:rPr>
        <w:t xml:space="preserve"> </w:t>
      </w:r>
      <w:r>
        <w:t>testi.</w:t>
      </w:r>
    </w:p>
    <w:p w14:paraId="03938B76" w14:textId="77777777" w:rsidR="003F7F44" w:rsidRDefault="00287DA6">
      <w:pPr>
        <w:pStyle w:val="ListeParagraf"/>
        <w:numPr>
          <w:ilvl w:val="3"/>
          <w:numId w:val="4"/>
        </w:numPr>
        <w:tabs>
          <w:tab w:val="left" w:pos="1674"/>
        </w:tabs>
        <w:spacing w:before="119"/>
        <w:ind w:right="293" w:firstLine="0"/>
        <w:jc w:val="both"/>
      </w:pPr>
      <w:r>
        <w:t>Boru hatlarında, hendek boyunca ortalama lOOm'lik aralıklarla yerinde alınan yoğunluk</w:t>
      </w:r>
      <w:r>
        <w:rPr>
          <w:spacing w:val="-1"/>
        </w:rPr>
        <w:t xml:space="preserve"> </w:t>
      </w:r>
      <w:r>
        <w:t>testi.</w:t>
      </w:r>
    </w:p>
    <w:p w14:paraId="4E59EB28" w14:textId="77777777" w:rsidR="003F7F44" w:rsidRDefault="00287DA6">
      <w:pPr>
        <w:pStyle w:val="ListeParagraf"/>
        <w:numPr>
          <w:ilvl w:val="3"/>
          <w:numId w:val="4"/>
        </w:numPr>
        <w:tabs>
          <w:tab w:val="left" w:pos="1674"/>
        </w:tabs>
        <w:spacing w:before="121"/>
        <w:ind w:right="288" w:firstLine="0"/>
        <w:jc w:val="both"/>
      </w:pPr>
      <w:r>
        <w:t>Saha dolgusu ve şeddelerde ise, doldurulan her 250 m3'lük malzeme için yerinde alman yoğunluk testi.</w:t>
      </w:r>
    </w:p>
    <w:p w14:paraId="6A9F4DB2" w14:textId="77777777" w:rsidR="003F7F44" w:rsidRDefault="003F7F44">
      <w:pPr>
        <w:pStyle w:val="GvdeMetni"/>
        <w:spacing w:before="8"/>
        <w:ind w:left="0"/>
        <w:rPr>
          <w:sz w:val="20"/>
        </w:rPr>
      </w:pPr>
    </w:p>
    <w:p w14:paraId="7C74A2A4" w14:textId="77777777" w:rsidR="003F7F44" w:rsidRDefault="00287DA6">
      <w:pPr>
        <w:pStyle w:val="Balk1"/>
        <w:numPr>
          <w:ilvl w:val="2"/>
          <w:numId w:val="4"/>
        </w:numPr>
        <w:tabs>
          <w:tab w:val="left" w:pos="1085"/>
          <w:tab w:val="left" w:pos="1086"/>
        </w:tabs>
        <w:ind w:left="1085" w:hanging="853"/>
      </w:pPr>
      <w:bookmarkStart w:id="15" w:name="_bookmark14"/>
      <w:bookmarkEnd w:id="15"/>
      <w:r>
        <w:t>Drenaj</w:t>
      </w:r>
      <w:r>
        <w:rPr>
          <w:spacing w:val="-2"/>
        </w:rPr>
        <w:t xml:space="preserve"> </w:t>
      </w:r>
      <w:r>
        <w:t>Bakımı</w:t>
      </w:r>
    </w:p>
    <w:p w14:paraId="21906CE2" w14:textId="77777777" w:rsidR="003F7F44" w:rsidRDefault="00287DA6">
      <w:pPr>
        <w:pStyle w:val="GvdeMetni"/>
        <w:spacing w:before="181"/>
        <w:ind w:right="286"/>
        <w:jc w:val="both"/>
      </w:pPr>
      <w:proofErr w:type="gramStart"/>
      <w:r>
        <w:t>Geri dolgu işlemi, dolgusu yapılmış veya kısmen yapılmış hendeklerde suyun birikmeyeceği şekilde yapılacaktır.</w:t>
      </w:r>
      <w:proofErr w:type="gramEnd"/>
      <w:r>
        <w:t xml:space="preserve"> Hendek hattının kestiği yol hendekleri veya diğer su yollarında yığılan tüm malzeme geri dolgu işleminin tamamlanmasından hemen sonra kaldırılacak ve yol hendeği veya su yollarının orijinal kesiti, eğimleri ve çevresi restore edilecektir. </w:t>
      </w:r>
      <w:proofErr w:type="gramStart"/>
      <w:r>
        <w:t>Yüzey drenajı gereğinden fazla engellenmeyecektir.</w:t>
      </w:r>
      <w:proofErr w:type="gramEnd"/>
    </w:p>
    <w:p w14:paraId="3CADE4F5" w14:textId="77777777" w:rsidR="003F7F44" w:rsidRDefault="003F7F44">
      <w:pPr>
        <w:pStyle w:val="GvdeMetni"/>
        <w:spacing w:before="8"/>
        <w:ind w:left="0"/>
        <w:rPr>
          <w:sz w:val="20"/>
        </w:rPr>
      </w:pPr>
    </w:p>
    <w:p w14:paraId="76355016" w14:textId="77777777" w:rsidR="003F7F44" w:rsidRDefault="00287DA6">
      <w:pPr>
        <w:pStyle w:val="Balk1"/>
        <w:numPr>
          <w:ilvl w:val="2"/>
          <w:numId w:val="4"/>
        </w:numPr>
        <w:tabs>
          <w:tab w:val="left" w:pos="1085"/>
          <w:tab w:val="left" w:pos="1086"/>
        </w:tabs>
        <w:ind w:left="1085" w:hanging="853"/>
      </w:pPr>
      <w:bookmarkStart w:id="16" w:name="_bookmark15"/>
      <w:bookmarkEnd w:id="16"/>
      <w:r>
        <w:t>Oturma</w:t>
      </w:r>
    </w:p>
    <w:p w14:paraId="764E47F6" w14:textId="77777777" w:rsidR="003F7F44" w:rsidRDefault="00287DA6">
      <w:pPr>
        <w:pStyle w:val="GvdeMetni"/>
        <w:spacing w:before="184"/>
        <w:ind w:right="287"/>
        <w:jc w:val="both"/>
      </w:pPr>
      <w:proofErr w:type="gramStart"/>
      <w:r>
        <w:t>Müteahhit, Genel Hükümler kapsamında belirtilen Kusur Sorumluluk Süresi içerisinde meydana gelecek yataklama ve dolgu ile geri dolgularda meydana gelebilecek tüm oturmalardan sorumlu olacaktır.</w:t>
      </w:r>
      <w:proofErr w:type="gramEnd"/>
    </w:p>
    <w:p w14:paraId="342B9ED4" w14:textId="77777777" w:rsidR="003F7F44" w:rsidRDefault="003F7F44">
      <w:pPr>
        <w:pStyle w:val="GvdeMetni"/>
        <w:ind w:left="0"/>
        <w:rPr>
          <w:sz w:val="24"/>
        </w:rPr>
      </w:pPr>
    </w:p>
    <w:p w14:paraId="08790B9A" w14:textId="77777777" w:rsidR="003F7F44" w:rsidRDefault="003F7F44">
      <w:pPr>
        <w:pStyle w:val="GvdeMetni"/>
        <w:spacing w:before="9"/>
        <w:ind w:left="0"/>
        <w:rPr>
          <w:sz w:val="18"/>
        </w:rPr>
      </w:pPr>
    </w:p>
    <w:p w14:paraId="26BECB98" w14:textId="77777777" w:rsidR="003F7F44" w:rsidRDefault="00287DA6">
      <w:pPr>
        <w:pStyle w:val="GvdeMetni"/>
        <w:ind w:right="290"/>
        <w:jc w:val="both"/>
      </w:pPr>
      <w:r>
        <w:t>Müteahhit, Mühendis'in uyarısından sonra 10 gün içerisinde oturma ile ilgili tamiratları veya yenilemeleri yapmak veya yaptırmak zorundadır.</w:t>
      </w:r>
    </w:p>
    <w:p w14:paraId="009545FD" w14:textId="77777777" w:rsidR="003F7F44" w:rsidRDefault="003F7F44">
      <w:pPr>
        <w:pStyle w:val="GvdeMetni"/>
        <w:spacing w:before="8"/>
        <w:ind w:left="0"/>
        <w:rPr>
          <w:sz w:val="20"/>
        </w:rPr>
      </w:pPr>
    </w:p>
    <w:p w14:paraId="79AA9E20" w14:textId="77777777" w:rsidR="003F7F44" w:rsidRDefault="00287DA6">
      <w:pPr>
        <w:pStyle w:val="Balk1"/>
        <w:numPr>
          <w:ilvl w:val="1"/>
          <w:numId w:val="4"/>
        </w:numPr>
        <w:tabs>
          <w:tab w:val="left" w:pos="1085"/>
          <w:tab w:val="left" w:pos="1086"/>
        </w:tabs>
        <w:ind w:left="1085" w:hanging="853"/>
      </w:pPr>
      <w:bookmarkStart w:id="17" w:name="_bookmark16"/>
      <w:bookmarkEnd w:id="17"/>
      <w:r>
        <w:t>Altyapı Tesislerinde Kullamlacak-Uyulacak Standart ve</w:t>
      </w:r>
      <w:r>
        <w:rPr>
          <w:spacing w:val="-1"/>
        </w:rPr>
        <w:t xml:space="preserve"> </w:t>
      </w:r>
      <w:r>
        <w:t>Şartnameler</w:t>
      </w:r>
    </w:p>
    <w:p w14:paraId="218119B4" w14:textId="77777777" w:rsidR="003F7F44" w:rsidRDefault="00287DA6">
      <w:pPr>
        <w:pStyle w:val="GvdeMetni"/>
        <w:spacing w:before="184"/>
      </w:pPr>
      <w:r>
        <w:t>-TSE Türk Standartları</w:t>
      </w:r>
    </w:p>
    <w:p w14:paraId="70C3D8F1" w14:textId="77777777" w:rsidR="003F7F44" w:rsidRDefault="00287DA6">
      <w:pPr>
        <w:pStyle w:val="GvdeMetni"/>
        <w:spacing w:before="119"/>
      </w:pPr>
      <w:r>
        <w:t>-TCK Teknik Şartnamesi</w:t>
      </w:r>
    </w:p>
    <w:p w14:paraId="24668B7D" w14:textId="77777777" w:rsidR="003F7F44" w:rsidRDefault="00287DA6">
      <w:pPr>
        <w:pStyle w:val="GvdeMetni"/>
        <w:spacing w:before="121"/>
      </w:pPr>
      <w:r>
        <w:t>-İller Bankası Kanalizasyon İşlerinin Planlanması ve Projelerinin Hazırlanmasına ait</w:t>
      </w:r>
    </w:p>
    <w:p w14:paraId="0D0210A8" w14:textId="77777777" w:rsidR="003F7F44" w:rsidRDefault="003F7F44">
      <w:pPr>
        <w:sectPr w:rsidR="003F7F44">
          <w:pgSz w:w="11910" w:h="16840"/>
          <w:pgMar w:top="1040" w:right="840" w:bottom="880" w:left="1080" w:header="715" w:footer="676" w:gutter="0"/>
          <w:cols w:space="708"/>
        </w:sectPr>
      </w:pPr>
    </w:p>
    <w:p w14:paraId="2345B322" w14:textId="77777777" w:rsidR="003F7F44" w:rsidRDefault="00287DA6">
      <w:pPr>
        <w:pStyle w:val="GvdeMetni"/>
        <w:spacing w:before="174"/>
      </w:pPr>
      <w:r>
        <w:lastRenderedPageBreak/>
        <w:t>Talimatname</w:t>
      </w:r>
    </w:p>
    <w:p w14:paraId="43F5D85F" w14:textId="77777777" w:rsidR="003F7F44" w:rsidRDefault="00287DA6">
      <w:pPr>
        <w:pStyle w:val="GvdeMetni"/>
        <w:spacing w:before="122"/>
      </w:pPr>
      <w:r>
        <w:t>-İller Bankası Şehir ve Kasaba İçme Suyu Projelerinin Hazırlanmasına ait Yönetmelik</w:t>
      </w:r>
    </w:p>
    <w:p w14:paraId="497A971E" w14:textId="77777777" w:rsidR="003F7F44" w:rsidRDefault="00287DA6">
      <w:pPr>
        <w:pStyle w:val="GvdeMetni"/>
        <w:spacing w:before="119"/>
      </w:pPr>
      <w:r>
        <w:t>-Su kirliliği Kontrol Yönetmeliği</w:t>
      </w:r>
    </w:p>
    <w:p w14:paraId="7F04353C" w14:textId="77777777" w:rsidR="003F7F44" w:rsidRDefault="00287DA6">
      <w:pPr>
        <w:pStyle w:val="GvdeMetni"/>
        <w:spacing w:before="119"/>
      </w:pPr>
      <w:r>
        <w:t>-DIN Standartları</w:t>
      </w:r>
    </w:p>
    <w:p w14:paraId="5F7B28BE" w14:textId="77777777" w:rsidR="003F7F44" w:rsidRDefault="00287DA6">
      <w:pPr>
        <w:pStyle w:val="GvdeMetni"/>
        <w:spacing w:before="122"/>
      </w:pPr>
      <w:r>
        <w:t>-2872 Sayılı Çevre Kanunu</w:t>
      </w:r>
    </w:p>
    <w:p w14:paraId="12D6FB3C" w14:textId="77777777" w:rsidR="003F7F44" w:rsidRDefault="003F7F44">
      <w:pPr>
        <w:pStyle w:val="GvdeMetni"/>
        <w:spacing w:before="6"/>
        <w:ind w:left="0"/>
        <w:rPr>
          <w:sz w:val="20"/>
        </w:rPr>
      </w:pPr>
    </w:p>
    <w:p w14:paraId="5C70EA16" w14:textId="77777777" w:rsidR="003F7F44" w:rsidRDefault="00287DA6">
      <w:pPr>
        <w:pStyle w:val="Balk1"/>
        <w:numPr>
          <w:ilvl w:val="0"/>
          <w:numId w:val="4"/>
        </w:numPr>
        <w:tabs>
          <w:tab w:val="left" w:pos="1085"/>
          <w:tab w:val="left" w:pos="1086"/>
        </w:tabs>
        <w:ind w:left="1085" w:hanging="853"/>
        <w:jc w:val="left"/>
      </w:pPr>
      <w:bookmarkStart w:id="18" w:name="_bookmark17"/>
      <w:bookmarkEnd w:id="18"/>
      <w:r>
        <w:t>HDPE İCMESUYU BORUSU</w:t>
      </w:r>
      <w:r>
        <w:rPr>
          <w:spacing w:val="-1"/>
        </w:rPr>
        <w:t xml:space="preserve"> </w:t>
      </w:r>
      <w:r>
        <w:t>DÖŞENMESİ</w:t>
      </w:r>
    </w:p>
    <w:p w14:paraId="72D13E28" w14:textId="77777777" w:rsidR="003F7F44" w:rsidRDefault="003F7F44">
      <w:pPr>
        <w:pStyle w:val="GvdeMetni"/>
        <w:spacing w:before="3"/>
        <w:ind w:left="0"/>
        <w:rPr>
          <w:b/>
          <w:sz w:val="26"/>
        </w:rPr>
      </w:pPr>
    </w:p>
    <w:p w14:paraId="604A8183" w14:textId="77777777" w:rsidR="003F7F44" w:rsidRDefault="00287DA6">
      <w:pPr>
        <w:pStyle w:val="Balk1"/>
        <w:numPr>
          <w:ilvl w:val="1"/>
          <w:numId w:val="4"/>
        </w:numPr>
        <w:tabs>
          <w:tab w:val="left" w:pos="1085"/>
          <w:tab w:val="left" w:pos="1086"/>
        </w:tabs>
        <w:ind w:left="1085" w:hanging="853"/>
      </w:pPr>
      <w:bookmarkStart w:id="19" w:name="_bookmark18"/>
      <w:bookmarkEnd w:id="19"/>
      <w:r>
        <w:t>Genel</w:t>
      </w:r>
    </w:p>
    <w:p w14:paraId="25575788" w14:textId="77777777" w:rsidR="003F7F44" w:rsidRDefault="00287DA6">
      <w:pPr>
        <w:pStyle w:val="GvdeMetni"/>
        <w:spacing w:before="181"/>
        <w:ind w:right="289"/>
        <w:jc w:val="both"/>
      </w:pPr>
      <w:proofErr w:type="gramStart"/>
      <w:r>
        <w:t>Bu şartnamede, HDPE içmesuyu borusu döşenmesi ile ilgili malzeme ve yapım metodları</w:t>
      </w:r>
      <w:r>
        <w:rPr>
          <w:spacing w:val="-3"/>
        </w:rPr>
        <w:t xml:space="preserve"> </w:t>
      </w:r>
      <w:r>
        <w:t>açıklanmaktadır.</w:t>
      </w:r>
      <w:proofErr w:type="gramEnd"/>
    </w:p>
    <w:p w14:paraId="22C5C730" w14:textId="77777777" w:rsidR="003F7F44" w:rsidRDefault="00287DA6">
      <w:pPr>
        <w:pStyle w:val="GvdeMetni"/>
        <w:spacing w:before="121"/>
        <w:ind w:right="290"/>
        <w:jc w:val="both"/>
      </w:pPr>
      <w:proofErr w:type="gramStart"/>
      <w:r>
        <w:t>İmalat projeleri ve kullanılacak malzeme ve fıtingler Mühendisin onayına sunulacaktır.</w:t>
      </w:r>
      <w:proofErr w:type="gramEnd"/>
      <w:r>
        <w:t xml:space="preserve"> </w:t>
      </w:r>
      <w:proofErr w:type="gramStart"/>
      <w:r>
        <w:t>İmalat projeleri ve kullanılacak malzeme ve fıtingler onaylanmadan hiçbir malzeme şantiyeye sevk edilmeyecektir.</w:t>
      </w:r>
      <w:proofErr w:type="gramEnd"/>
    </w:p>
    <w:p w14:paraId="18773A8E" w14:textId="77777777" w:rsidR="003F7F44" w:rsidRDefault="00287DA6">
      <w:pPr>
        <w:pStyle w:val="GvdeMetni"/>
        <w:spacing w:before="120"/>
        <w:ind w:right="290"/>
        <w:jc w:val="both"/>
      </w:pPr>
      <w:r>
        <w:t xml:space="preserve">Tüm malzemeler şantiyeye </w:t>
      </w:r>
      <w:proofErr w:type="gramStart"/>
      <w:r>
        <w:t>hasarsız  olarak</w:t>
      </w:r>
      <w:proofErr w:type="gramEnd"/>
      <w:r>
        <w:t xml:space="preserve">  teslim  edilecek,  ve  direkt  güneş ışığından</w:t>
      </w:r>
      <w:r>
        <w:rPr>
          <w:spacing w:val="-1"/>
        </w:rPr>
        <w:t xml:space="preserve"> </w:t>
      </w:r>
      <w:r>
        <w:t>korunacaktır</w:t>
      </w:r>
    </w:p>
    <w:p w14:paraId="310E2351" w14:textId="77777777" w:rsidR="003F7F44" w:rsidRDefault="00287DA6">
      <w:pPr>
        <w:pStyle w:val="GvdeMetni"/>
        <w:spacing w:before="120"/>
        <w:ind w:right="291"/>
        <w:jc w:val="both"/>
      </w:pPr>
      <w:proofErr w:type="gramStart"/>
      <w:r>
        <w:t>Basınçlı HDPE borular, fıtingler, ekleme parçaları, ankraj, tespit kitleleri, boru koruyucu beton kılıfları vb. her türlü gerekli malzeme ve teçhizat ile teçhiz edilecektir.</w:t>
      </w:r>
      <w:proofErr w:type="gramEnd"/>
    </w:p>
    <w:p w14:paraId="066DAA14" w14:textId="77777777" w:rsidR="003F7F44" w:rsidRDefault="00287DA6">
      <w:pPr>
        <w:pStyle w:val="GvdeMetni"/>
        <w:spacing w:before="121"/>
        <w:ind w:right="283"/>
        <w:jc w:val="both"/>
      </w:pPr>
      <w:proofErr w:type="gramStart"/>
      <w:r>
        <w:t>Hendek kazılması, yataklama ve dolgu ve geri dolgulara ait işlemler Kısım 1'de açıklanmıştır.</w:t>
      </w:r>
      <w:proofErr w:type="gramEnd"/>
      <w:r>
        <w:t xml:space="preserve"> </w:t>
      </w:r>
      <w:proofErr w:type="gramStart"/>
      <w:r>
        <w:t>Vana odası, tespit kütlesi vb beton ve betonarme işlerde kullanılan malzeme ve yapım metodları Kısım 4 ve betonarme şartnamesinde açıklanmaktadır.</w:t>
      </w:r>
      <w:proofErr w:type="gramEnd"/>
    </w:p>
    <w:p w14:paraId="382277F7" w14:textId="77777777" w:rsidR="003F7F44" w:rsidRDefault="00287DA6">
      <w:pPr>
        <w:pStyle w:val="Balk1"/>
        <w:spacing w:before="117"/>
      </w:pPr>
      <w:r>
        <w:t>Malzemeler:</w:t>
      </w:r>
    </w:p>
    <w:p w14:paraId="1D610923" w14:textId="77777777" w:rsidR="003F7F44" w:rsidRDefault="00287DA6">
      <w:pPr>
        <w:spacing w:before="119"/>
        <w:ind w:left="1085"/>
        <w:rPr>
          <w:b/>
        </w:rPr>
      </w:pPr>
      <w:r>
        <w:rPr>
          <w:b/>
        </w:rPr>
        <w:t>HDPE boru malzemesi ve imalatı</w:t>
      </w:r>
    </w:p>
    <w:p w14:paraId="2EA8455A" w14:textId="77777777" w:rsidR="003F7F44" w:rsidRDefault="00287DA6">
      <w:pPr>
        <w:pStyle w:val="GvdeMetni"/>
        <w:spacing w:before="124" w:line="252" w:lineRule="exact"/>
      </w:pPr>
      <w:r>
        <w:t>PE 100 borular TS 418/l-prEN12201 standardına uygun olacak ve boru dizayn gerilmesi</w:t>
      </w:r>
    </w:p>
    <w:p w14:paraId="08796C09" w14:textId="77777777" w:rsidR="003F7F44" w:rsidRDefault="00287DA6">
      <w:pPr>
        <w:pStyle w:val="GvdeMetni"/>
        <w:ind w:right="289"/>
        <w:jc w:val="both"/>
      </w:pPr>
      <w:proofErr w:type="gramStart"/>
      <w:r>
        <w:t>10 N/mm2 olacaktır.</w:t>
      </w:r>
      <w:proofErr w:type="gramEnd"/>
      <w:r>
        <w:t xml:space="preserve"> </w:t>
      </w:r>
      <w:proofErr w:type="gramStart"/>
      <w:r>
        <w:t>Boru ve ekleme parçalarının kabulünde deney ve testler ISO standartları çerçevesinde yapılacaktır.</w:t>
      </w:r>
      <w:proofErr w:type="gramEnd"/>
      <w:r>
        <w:t xml:space="preserve"> Boru, uluslararası içme suyu borusu rengi olarak </w:t>
      </w:r>
      <w:proofErr w:type="gramStart"/>
      <w:r>
        <w:t>kabul</w:t>
      </w:r>
      <w:proofErr w:type="gramEnd"/>
      <w:r>
        <w:t xml:space="preserve"> edilen orijinal koyu mavi veya siyah renkli, güneş ışınına dayanıklılığı arttırmak için UV-katkılı, ekstrüzyona hazır granül şeklinde olacaktır.</w:t>
      </w:r>
    </w:p>
    <w:p w14:paraId="35323CAF" w14:textId="77777777" w:rsidR="003F7F44" w:rsidRDefault="00287DA6">
      <w:pPr>
        <w:pStyle w:val="GvdeMetni"/>
        <w:spacing w:before="120"/>
        <w:ind w:right="288"/>
        <w:jc w:val="both"/>
      </w:pPr>
      <w:proofErr w:type="gramStart"/>
      <w:r>
        <w:t>Granül halindeki hammadde içine, imalatçı firma tarafından, boru ve ekleme parçalarının imali sırasında hiçbir yabancı madde katılmayacak ve hammadde orijinal haliyle kullanılacaktır.Boru ve ekleme parçalarının -40°C sıcaklıkta standartlarında belirtilen dayanımı mutlaka sağlayacaktır.</w:t>
      </w:r>
      <w:proofErr w:type="gramEnd"/>
    </w:p>
    <w:p w14:paraId="634ECDE1" w14:textId="77777777" w:rsidR="003F7F44" w:rsidRDefault="00287DA6">
      <w:pPr>
        <w:pStyle w:val="GvdeMetni"/>
        <w:spacing w:before="119"/>
        <w:ind w:right="290"/>
        <w:jc w:val="both"/>
      </w:pPr>
      <w:proofErr w:type="gramStart"/>
      <w:r>
        <w:t>Boru ve ekleme parçaları kimyasallara karşı yüksek dirence sahip olmalıdır.</w:t>
      </w:r>
      <w:proofErr w:type="gramEnd"/>
      <w:r>
        <w:t xml:space="preserve"> Hijyen ile ilgili, renk, bulanıklık, koku, 20°C de koku dalgalanma değeri, tad, 20°C de tad dalgalanma değeri, köpüğe dönüşme meyli (en az bir haftalık) deneyleri yapılmalıdır.Kullanılan hammadde ve üretilen borular fizyolojik ve toksikolojik bakımdan gıda maddeleri tüzüğüne uygun olacaktır.</w:t>
      </w:r>
    </w:p>
    <w:p w14:paraId="613D1571" w14:textId="77777777" w:rsidR="003F7F44" w:rsidRDefault="00287DA6">
      <w:pPr>
        <w:pStyle w:val="GvdeMetni"/>
        <w:spacing w:before="120"/>
        <w:ind w:right="295"/>
        <w:jc w:val="both"/>
      </w:pPr>
      <w:r>
        <w:t xml:space="preserve">Boruların üzerlerine üretim standardı, borunun anma çapı, </w:t>
      </w:r>
      <w:proofErr w:type="gramStart"/>
      <w:r>
        <w:t>et</w:t>
      </w:r>
      <w:proofErr w:type="gramEnd"/>
      <w:r>
        <w:t xml:space="preserve"> kalınlığı, olduğu normların numaraları, imalatçı firmanın ismi yazılı olmalıdır.</w:t>
      </w:r>
    </w:p>
    <w:p w14:paraId="7F6C6EAF" w14:textId="77777777" w:rsidR="003F7F44" w:rsidRDefault="00287DA6">
      <w:pPr>
        <w:pStyle w:val="GvdeMetni"/>
        <w:spacing w:before="121"/>
        <w:jc w:val="both"/>
      </w:pPr>
      <w:r>
        <w:t xml:space="preserve">Borular standart boylarda, alın kaynağına uygun ve kangal olarak </w:t>
      </w:r>
      <w:proofErr w:type="gramStart"/>
      <w:r>
        <w:t>temin</w:t>
      </w:r>
      <w:proofErr w:type="gramEnd"/>
      <w:r>
        <w:t xml:space="preserve"> edilecektir</w:t>
      </w:r>
    </w:p>
    <w:p w14:paraId="7DDF1938" w14:textId="77777777" w:rsidR="003F7F44" w:rsidRDefault="003F7F44">
      <w:pPr>
        <w:pStyle w:val="GvdeMetni"/>
        <w:spacing w:before="9"/>
        <w:ind w:left="0"/>
        <w:rPr>
          <w:sz w:val="20"/>
        </w:rPr>
      </w:pPr>
    </w:p>
    <w:p w14:paraId="72D77E0A" w14:textId="77777777" w:rsidR="003F7F44" w:rsidRDefault="00287DA6">
      <w:pPr>
        <w:pStyle w:val="Balk1"/>
        <w:numPr>
          <w:ilvl w:val="2"/>
          <w:numId w:val="4"/>
        </w:numPr>
        <w:tabs>
          <w:tab w:val="left" w:pos="1085"/>
          <w:tab w:val="left" w:pos="1086"/>
        </w:tabs>
        <w:ind w:left="1085" w:hanging="853"/>
      </w:pPr>
      <w:bookmarkStart w:id="20" w:name="_bookmark19"/>
      <w:bookmarkEnd w:id="20"/>
      <w:r>
        <w:t>Boru ek parçaları malzemesi ve</w:t>
      </w:r>
      <w:r>
        <w:rPr>
          <w:spacing w:val="-4"/>
        </w:rPr>
        <w:t xml:space="preserve"> </w:t>
      </w:r>
      <w:r>
        <w:t>imalatı</w:t>
      </w:r>
    </w:p>
    <w:p w14:paraId="500B39D9" w14:textId="77777777" w:rsidR="003F7F44" w:rsidRDefault="00287DA6">
      <w:pPr>
        <w:pStyle w:val="GvdeMetni"/>
        <w:spacing w:before="181"/>
        <w:ind w:right="284"/>
        <w:jc w:val="both"/>
      </w:pPr>
      <w:proofErr w:type="gramStart"/>
      <w:r>
        <w:t>Polietilen malzemenin "Çevresel Gerilme Mukavemeti (MRS) "değeri 10 N/mm2 'nin altında olmayacaktır.</w:t>
      </w:r>
      <w:proofErr w:type="gramEnd"/>
      <w:r>
        <w:t xml:space="preserve"> </w:t>
      </w:r>
      <w:proofErr w:type="gramStart"/>
      <w:r>
        <w:t>Ek parçaları imalatında kullanılan hammadde siyah ve/veya mavi renkli olacak ve renk dağılımı fıtinglerin her yerinde homojen olacaktır.</w:t>
      </w:r>
      <w:proofErr w:type="gramEnd"/>
    </w:p>
    <w:p w14:paraId="59B7092E" w14:textId="77777777" w:rsidR="003F7F44" w:rsidRDefault="003F7F44">
      <w:pPr>
        <w:jc w:val="both"/>
        <w:sectPr w:rsidR="003F7F44">
          <w:pgSz w:w="11910" w:h="16840"/>
          <w:pgMar w:top="1040" w:right="840" w:bottom="920" w:left="1080" w:header="715" w:footer="676" w:gutter="0"/>
          <w:cols w:space="708"/>
        </w:sectPr>
      </w:pPr>
    </w:p>
    <w:p w14:paraId="5DE81143" w14:textId="77777777" w:rsidR="003F7F44" w:rsidRDefault="003F7F44">
      <w:pPr>
        <w:pStyle w:val="GvdeMetni"/>
        <w:spacing w:before="3"/>
        <w:ind w:left="0"/>
        <w:rPr>
          <w:sz w:val="18"/>
        </w:rPr>
      </w:pPr>
    </w:p>
    <w:p w14:paraId="2AEB123B" w14:textId="77777777" w:rsidR="003F7F44" w:rsidRDefault="00287DA6">
      <w:pPr>
        <w:pStyle w:val="GvdeMetni"/>
        <w:spacing w:before="94"/>
        <w:ind w:left="1018" w:right="359"/>
        <w:jc w:val="both"/>
      </w:pPr>
      <w:proofErr w:type="gramStart"/>
      <w:r>
        <w:t>Kullanılan hammadde ve üretilen fıtingler fizyolojik ve toksikolojik bakımdan gıda maddeleri tüzüğüne uygun olacak, ayrıca içinden geçecek içme suyuna koku ve kötü tat vermeyecektir.</w:t>
      </w:r>
      <w:proofErr w:type="gramEnd"/>
    </w:p>
    <w:p w14:paraId="17272193" w14:textId="77777777" w:rsidR="003F7F44" w:rsidRDefault="00287DA6">
      <w:pPr>
        <w:pStyle w:val="GvdeMetni"/>
        <w:spacing w:before="120"/>
        <w:ind w:left="1018" w:right="350"/>
        <w:jc w:val="both"/>
      </w:pPr>
      <w:proofErr w:type="gramStart"/>
      <w:r>
        <w:t>PE 100 malzemeden imal edilmiş ek parçalan ilgili standartlar gereği kullanılacak birleştirme yöntemine (alın kaynağı ve/veya elektrofüzyon) uygun olacaktır.</w:t>
      </w:r>
      <w:proofErr w:type="gramEnd"/>
      <w:r>
        <w:t xml:space="preserve"> Ek parçaları birleştirilecekleri borularla en </w:t>
      </w:r>
      <w:proofErr w:type="gramStart"/>
      <w:r>
        <w:t>az</w:t>
      </w:r>
      <w:proofErr w:type="gramEnd"/>
      <w:r>
        <w:t xml:space="preserve"> aynı basınç dayanımına sahip olacaktır. </w:t>
      </w:r>
      <w:proofErr w:type="gramStart"/>
      <w:r>
        <w:t>Elektrofüzyon ek parçaları ile birlikte üzerinde kaynak bilgileri içeren barkod etiketleri de verilecektir.</w:t>
      </w:r>
      <w:proofErr w:type="gramEnd"/>
      <w:r>
        <w:t xml:space="preserve">  </w:t>
      </w:r>
      <w:proofErr w:type="gramStart"/>
      <w:r>
        <w:t>Bu etiketler beynelmiel elektrofüzyon kaynak makineleri tarafından okunabilecek formatta</w:t>
      </w:r>
      <w:r>
        <w:rPr>
          <w:spacing w:val="-1"/>
        </w:rPr>
        <w:t xml:space="preserve"> </w:t>
      </w:r>
      <w:r>
        <w:t>olacaktır.</w:t>
      </w:r>
      <w:proofErr w:type="gramEnd"/>
    </w:p>
    <w:p w14:paraId="533FCA76" w14:textId="77777777" w:rsidR="003F7F44" w:rsidRDefault="00287DA6">
      <w:pPr>
        <w:pStyle w:val="GvdeMetni"/>
        <w:spacing w:before="121"/>
        <w:ind w:left="1018" w:right="351"/>
        <w:jc w:val="both"/>
      </w:pPr>
      <w:r>
        <w:t xml:space="preserve">Te, Dirsek 90°, Dirsek 45°, Flanş adaptörü, kep, kör flanş, redüksiyon parçaları birleştirme yöntemine uygun olarak (alın kaynağı ve / veya elektrofüzyon) ya spigot ve / veya kendinden elektrofüzyon kuşaklı olacaktır. </w:t>
      </w:r>
      <w:proofErr w:type="gramStart"/>
      <w:r>
        <w:t>Manşonlar semerler kendinden elektrofüzyon kuşak içerecek ve spigot ek parçalarının çıkış uçlarına veya ana boru hatlarına elektrofüzyon birleştirmeye uygun olacaktır.</w:t>
      </w:r>
      <w:proofErr w:type="gramEnd"/>
      <w:r>
        <w:t xml:space="preserve"> Flanş adaptörlerinde kullanılacak çelikvflanşlar ihtiyaca göre galvanizli çelik ve/veya korozyona karşı muayyen </w:t>
      </w:r>
      <w:proofErr w:type="gramStart"/>
      <w:r>
        <w:t>bir  kaplama</w:t>
      </w:r>
      <w:proofErr w:type="gramEnd"/>
      <w:r>
        <w:t xml:space="preserve"> ile kaplı olacaktır. </w:t>
      </w:r>
      <w:proofErr w:type="gramStart"/>
      <w:r>
        <w:t>Çelik flanşlar, su hatlarında kullanılacak çelik vanaların flanşlarına uygun PN sınıfında ve uygun civata delikli</w:t>
      </w:r>
      <w:r>
        <w:rPr>
          <w:spacing w:val="-6"/>
        </w:rPr>
        <w:t xml:space="preserve"> </w:t>
      </w:r>
      <w:r>
        <w:t>olacaktır.</w:t>
      </w:r>
      <w:proofErr w:type="gramEnd"/>
    </w:p>
    <w:p w14:paraId="5146E456" w14:textId="77777777" w:rsidR="003F7F44" w:rsidRDefault="003F7F44">
      <w:pPr>
        <w:pStyle w:val="GvdeMetni"/>
        <w:spacing w:before="8"/>
        <w:ind w:left="0"/>
        <w:rPr>
          <w:sz w:val="20"/>
        </w:rPr>
      </w:pPr>
    </w:p>
    <w:p w14:paraId="27B29E6C" w14:textId="77777777" w:rsidR="003F7F44" w:rsidRDefault="00287DA6">
      <w:pPr>
        <w:pStyle w:val="Balk1"/>
        <w:numPr>
          <w:ilvl w:val="1"/>
          <w:numId w:val="4"/>
        </w:numPr>
        <w:tabs>
          <w:tab w:val="left" w:pos="1017"/>
          <w:tab w:val="left" w:pos="1018"/>
        </w:tabs>
        <w:ind w:left="1018"/>
      </w:pPr>
      <w:bookmarkStart w:id="21" w:name="_bookmark20"/>
      <w:bookmarkEnd w:id="21"/>
      <w:r>
        <w:t>İşçilik</w:t>
      </w:r>
    </w:p>
    <w:p w14:paraId="0A744D49" w14:textId="77777777" w:rsidR="003F7F44" w:rsidRDefault="00287DA6">
      <w:pPr>
        <w:spacing w:before="179"/>
        <w:ind w:left="1018"/>
        <w:jc w:val="both"/>
        <w:rPr>
          <w:b/>
        </w:rPr>
      </w:pPr>
      <w:r>
        <w:rPr>
          <w:b/>
        </w:rPr>
        <w:t>Depolama ve İnşa</w:t>
      </w:r>
    </w:p>
    <w:p w14:paraId="2AC597E7" w14:textId="77777777" w:rsidR="003F7F44" w:rsidRDefault="00287DA6">
      <w:pPr>
        <w:pStyle w:val="GvdeMetni"/>
        <w:spacing w:before="124"/>
        <w:ind w:left="1018" w:right="359"/>
        <w:jc w:val="both"/>
      </w:pPr>
      <w:proofErr w:type="gramStart"/>
      <w:r>
        <w:t>Borular, fıtingler ve aksesuarlar hasar görmeyecek şekilde nakledilecektir.</w:t>
      </w:r>
      <w:proofErr w:type="gramEnd"/>
      <w:r>
        <w:t xml:space="preserve"> </w:t>
      </w:r>
      <w:proofErr w:type="gramStart"/>
      <w:r>
        <w:t>Borular üzerinde koruyucu bir kılıf olmaksızın direkt güneş altında bırakılmayacaktır.</w:t>
      </w:r>
      <w:proofErr w:type="gramEnd"/>
    </w:p>
    <w:p w14:paraId="79613D19" w14:textId="77777777" w:rsidR="003F7F44" w:rsidRDefault="00287DA6">
      <w:pPr>
        <w:pStyle w:val="GvdeMetni"/>
        <w:spacing w:before="118"/>
        <w:ind w:left="1018" w:right="357"/>
        <w:jc w:val="both"/>
      </w:pPr>
      <w:r>
        <w:t xml:space="preserve">Borular ve fıtingler montajdan hemen önce çatlak ve diğer olası hasarlara karşı bir kontrolden </w:t>
      </w:r>
      <w:proofErr w:type="gramStart"/>
      <w:r>
        <w:t>geçirilecektir ;</w:t>
      </w:r>
      <w:proofErr w:type="gramEnd"/>
      <w:r>
        <w:t xml:space="preserve"> Bütün hasarlı boru ve fitingler inşaat sahasından uzaklaştırılacaktır.</w:t>
      </w:r>
    </w:p>
    <w:p w14:paraId="2271F387" w14:textId="77777777" w:rsidR="003F7F44" w:rsidRDefault="00287DA6">
      <w:pPr>
        <w:pStyle w:val="GvdeMetni"/>
        <w:spacing w:before="122"/>
        <w:ind w:left="1018" w:right="352"/>
        <w:jc w:val="both"/>
      </w:pPr>
      <w:proofErr w:type="gramStart"/>
      <w:r>
        <w:t>Borunun, yatay deplasmanına engel olmak için Kısım 1'de anlatıldığı şekilde yataklama malzemesi kullanılacaktır.</w:t>
      </w:r>
      <w:proofErr w:type="gramEnd"/>
      <w:r>
        <w:t xml:space="preserve"> </w:t>
      </w:r>
      <w:proofErr w:type="gramStart"/>
      <w:r>
        <w:t>Borular uygun olmayan hava veya hendek koşullarında döşenmeyecek ve hiçbir koşulda su içine yerleştirilmeyecektir.</w:t>
      </w:r>
      <w:proofErr w:type="gramEnd"/>
    </w:p>
    <w:p w14:paraId="089836DF" w14:textId="77777777" w:rsidR="003F7F44" w:rsidRDefault="00287DA6">
      <w:pPr>
        <w:pStyle w:val="GvdeMetni"/>
        <w:spacing w:before="119"/>
        <w:ind w:left="1018" w:right="359"/>
        <w:jc w:val="both"/>
      </w:pPr>
      <w:proofErr w:type="gramStart"/>
      <w:r>
        <w:t>Soğuk havalarda boru nakliyesi ve yerleştirilmesinde darbe hasarlarına yol açmamak için özel dikkat</w:t>
      </w:r>
      <w:r>
        <w:rPr>
          <w:spacing w:val="-3"/>
        </w:rPr>
        <w:t xml:space="preserve"> </w:t>
      </w:r>
      <w:r>
        <w:t>gösterilecektir.</w:t>
      </w:r>
      <w:proofErr w:type="gramEnd"/>
    </w:p>
    <w:p w14:paraId="527DBEA9" w14:textId="77777777" w:rsidR="003F7F44" w:rsidRDefault="00287DA6">
      <w:pPr>
        <w:pStyle w:val="GvdeMetni"/>
        <w:spacing w:before="121"/>
        <w:ind w:left="1018"/>
        <w:jc w:val="both"/>
      </w:pPr>
      <w:proofErr w:type="gramStart"/>
      <w:r>
        <w:t>Döşeme sırasında boru içine yabancı madde girişi olmamasına dikkat edilecektir.</w:t>
      </w:r>
      <w:proofErr w:type="gramEnd"/>
    </w:p>
    <w:p w14:paraId="3D083555" w14:textId="77777777" w:rsidR="003F7F44" w:rsidRDefault="00287DA6">
      <w:pPr>
        <w:pStyle w:val="GvdeMetni"/>
        <w:spacing w:before="119"/>
        <w:ind w:left="1018" w:right="357"/>
        <w:jc w:val="both"/>
      </w:pPr>
      <w:proofErr w:type="gramStart"/>
      <w:r>
        <w:t>Boru döşeme işi durdurulduğu zaman hattın açık olan ucu su geçirmez bir tapa ile kapatılacaktır.</w:t>
      </w:r>
      <w:proofErr w:type="gramEnd"/>
    </w:p>
    <w:p w14:paraId="7EF2D2D8" w14:textId="77777777" w:rsidR="003F7F44" w:rsidRDefault="00287DA6">
      <w:pPr>
        <w:pStyle w:val="GvdeMetni"/>
        <w:spacing w:before="120"/>
        <w:ind w:left="1018"/>
        <w:jc w:val="both"/>
      </w:pPr>
      <w:proofErr w:type="gramStart"/>
      <w:r>
        <w:t>Tapanın çıkarılmasından önce hendeğin içindeki bütün su tahliye edilecektir.</w:t>
      </w:r>
      <w:proofErr w:type="gramEnd"/>
    </w:p>
    <w:p w14:paraId="448FA7EC" w14:textId="77777777" w:rsidR="003F7F44" w:rsidRDefault="00287DA6">
      <w:pPr>
        <w:pStyle w:val="GvdeMetni"/>
        <w:spacing w:before="119" w:line="242" w:lineRule="auto"/>
        <w:ind w:left="1018" w:right="358"/>
        <w:jc w:val="both"/>
      </w:pPr>
      <w:proofErr w:type="gramStart"/>
      <w:r>
        <w:t>Boru yerleştirme süresince, gölgede ve mümkün olduğunca serin bir yerde muhafaza edilecek ve yerleştirmeden hemen sonra dolgusu yapılacaktır.</w:t>
      </w:r>
      <w:proofErr w:type="gramEnd"/>
    </w:p>
    <w:p w14:paraId="5629E186" w14:textId="77777777" w:rsidR="003F7F44" w:rsidRDefault="00287DA6">
      <w:pPr>
        <w:pStyle w:val="GvdeMetni"/>
        <w:spacing w:before="116"/>
        <w:ind w:left="1018" w:right="353"/>
        <w:jc w:val="both"/>
      </w:pPr>
      <w:proofErr w:type="gramStart"/>
      <w:r>
        <w:t>Boru izleme bandı bütün HDPE boru hattının üzerine, yüzeyden 45 cm den aşağı olmayacak şekilde yerleştirilecektir.</w:t>
      </w:r>
      <w:proofErr w:type="gramEnd"/>
    </w:p>
    <w:p w14:paraId="1FBDB4E3" w14:textId="77777777" w:rsidR="003F7F44" w:rsidRDefault="00287DA6">
      <w:pPr>
        <w:pStyle w:val="GvdeMetni"/>
        <w:spacing w:before="121"/>
        <w:ind w:left="1018" w:right="359"/>
        <w:jc w:val="both"/>
      </w:pPr>
      <w:r>
        <w:t xml:space="preserve">Bora ve fitinglerin içi yerleştirmeden önce iyice temizlenecek ve iş </w:t>
      </w:r>
      <w:proofErr w:type="gramStart"/>
      <w:r>
        <w:t>kabul</w:t>
      </w:r>
      <w:proofErr w:type="gramEnd"/>
      <w:r>
        <w:t xml:space="preserve"> edilene kadar da temiz olarak</w:t>
      </w:r>
      <w:r>
        <w:rPr>
          <w:spacing w:val="-5"/>
        </w:rPr>
        <w:t xml:space="preserve"> </w:t>
      </w:r>
      <w:r>
        <w:t>korunacaktır.</w:t>
      </w:r>
    </w:p>
    <w:p w14:paraId="4BD12ED2" w14:textId="77777777" w:rsidR="003F7F44" w:rsidRDefault="00287DA6">
      <w:pPr>
        <w:pStyle w:val="GvdeMetni"/>
        <w:spacing w:before="120"/>
        <w:ind w:left="1018" w:right="354"/>
        <w:jc w:val="both"/>
      </w:pPr>
      <w:proofErr w:type="gramStart"/>
      <w:r>
        <w:t>Bora hattı projelerde belirtilen meyil ve kotlarda yerleştirilecektir.</w:t>
      </w:r>
      <w:proofErr w:type="gramEnd"/>
      <w:r>
        <w:t xml:space="preserve"> </w:t>
      </w:r>
      <w:proofErr w:type="gramStart"/>
      <w:r>
        <w:t>Düz olarak öngörülmüş hatlar düz olarak yerleştirilecektir.</w:t>
      </w:r>
      <w:proofErr w:type="gramEnd"/>
      <w:r>
        <w:t xml:space="preserve"> </w:t>
      </w:r>
      <w:proofErr w:type="gramStart"/>
      <w:r>
        <w:t>Düz hatlar veya eğimlerdeki sapmalar üretici tarafından öngörülen limitlerin dışına çıkmayacaktır.</w:t>
      </w:r>
      <w:proofErr w:type="gramEnd"/>
    </w:p>
    <w:p w14:paraId="32FE1DA2" w14:textId="77777777" w:rsidR="003F7F44" w:rsidRDefault="003F7F44">
      <w:pPr>
        <w:jc w:val="both"/>
        <w:sectPr w:rsidR="003F7F44">
          <w:pgSz w:w="11910" w:h="16840"/>
          <w:pgMar w:top="1040" w:right="840" w:bottom="920" w:left="1080" w:header="715" w:footer="676" w:gutter="0"/>
          <w:cols w:space="708"/>
        </w:sectPr>
      </w:pPr>
    </w:p>
    <w:p w14:paraId="59C3A68B" w14:textId="77777777" w:rsidR="003F7F44" w:rsidRDefault="003F7F44">
      <w:pPr>
        <w:pStyle w:val="GvdeMetni"/>
        <w:spacing w:before="8"/>
        <w:ind w:left="0"/>
        <w:rPr>
          <w:sz w:val="9"/>
        </w:rPr>
      </w:pPr>
    </w:p>
    <w:p w14:paraId="41D90268" w14:textId="77777777" w:rsidR="003F7F44" w:rsidRDefault="00287DA6">
      <w:pPr>
        <w:pStyle w:val="GvdeMetni"/>
        <w:spacing w:before="94"/>
        <w:ind w:left="991" w:right="290"/>
        <w:jc w:val="both"/>
      </w:pPr>
      <w:proofErr w:type="gramStart"/>
      <w:r>
        <w:t>Mühendisin iznine tabi olmak kaydıyla ve aksi çizimlerde belirtilmediği durumlarda belirtilen güzergah ve eğimi sağlayabilmek amacıyla, gereken kısa boru veya fitingler kullanılacaktır.</w:t>
      </w:r>
      <w:proofErr w:type="gramEnd"/>
    </w:p>
    <w:p w14:paraId="3D3E1670" w14:textId="77777777" w:rsidR="003F7F44" w:rsidRDefault="00287DA6">
      <w:pPr>
        <w:pStyle w:val="GvdeMetni"/>
        <w:spacing w:before="122"/>
        <w:ind w:left="991"/>
        <w:jc w:val="both"/>
      </w:pPr>
      <w:proofErr w:type="gramStart"/>
      <w:r>
        <w:t>Boruların birleşimi, boru üreticisinin talimat ve tavsiyelerine uygun olarak yapılacaktır.</w:t>
      </w:r>
      <w:proofErr w:type="gramEnd"/>
    </w:p>
    <w:p w14:paraId="11EFAB8B" w14:textId="77777777" w:rsidR="003F7F44" w:rsidRDefault="00287DA6">
      <w:pPr>
        <w:pStyle w:val="GvdeMetni"/>
        <w:spacing w:before="119"/>
        <w:ind w:left="991" w:right="298"/>
        <w:jc w:val="both"/>
      </w:pPr>
      <w:proofErr w:type="gramStart"/>
      <w:r>
        <w:t>Su boşaltma, kesme ve mevcut hatlara bağlanma sırasında içme suyu hatlarının kirletilmemesine özellikle dikkat edilecektir.</w:t>
      </w:r>
      <w:proofErr w:type="gramEnd"/>
    </w:p>
    <w:p w14:paraId="3294B9B4" w14:textId="77777777" w:rsidR="003F7F44" w:rsidRDefault="00287DA6">
      <w:pPr>
        <w:pStyle w:val="GvdeMetni"/>
        <w:spacing w:before="121"/>
        <w:ind w:left="991" w:right="291"/>
        <w:jc w:val="both"/>
      </w:pPr>
      <w:r>
        <w:t>Dirsekler</w:t>
      </w:r>
      <w:proofErr w:type="gramStart"/>
      <w:r>
        <w:t>,T</w:t>
      </w:r>
      <w:proofErr w:type="gramEnd"/>
      <w:r>
        <w:t xml:space="preserve"> şeklindeki, birleşimler çatal borular, 11-1/4 ve daha fazla açılı dönüş  parçaları, tıkaç ve vanalar, borunun iç basıncı dolayısıyla oluşacak harekete engel olacak ankraj, tespit kitlesi, vb. donanımlara sahip</w:t>
      </w:r>
      <w:r>
        <w:rPr>
          <w:spacing w:val="-8"/>
        </w:rPr>
        <w:t xml:space="preserve"> </w:t>
      </w:r>
      <w:r>
        <w:t>olacaktır.</w:t>
      </w:r>
    </w:p>
    <w:p w14:paraId="0EA50FCD" w14:textId="77777777" w:rsidR="003F7F44" w:rsidRDefault="00287DA6">
      <w:pPr>
        <w:pStyle w:val="GvdeMetni"/>
        <w:spacing w:before="119"/>
        <w:ind w:left="991" w:right="294"/>
        <w:jc w:val="both"/>
      </w:pPr>
      <w:proofErr w:type="gramStart"/>
      <w:r>
        <w:t>Fitingler için yapılacak ve dolgu veya diğer zayıf zemin içine yerleştirilecek, tespit bloğu, ankraj ve diğer mesnetler, projelere veya Mühendis'in direktiflerine uygun olarak yapılacaktır.</w:t>
      </w:r>
      <w:proofErr w:type="gramEnd"/>
    </w:p>
    <w:p w14:paraId="6D5BE40B" w14:textId="77777777" w:rsidR="003F7F44" w:rsidRDefault="00287DA6">
      <w:pPr>
        <w:pStyle w:val="Balk1"/>
        <w:spacing w:before="118"/>
        <w:ind w:left="991"/>
        <w:jc w:val="both"/>
      </w:pPr>
      <w:r>
        <w:t>Basınç Testleri</w:t>
      </w:r>
    </w:p>
    <w:p w14:paraId="79485927" w14:textId="77777777" w:rsidR="003F7F44" w:rsidRDefault="00287DA6">
      <w:pPr>
        <w:pStyle w:val="GvdeMetni"/>
        <w:spacing w:before="124"/>
        <w:ind w:left="991"/>
        <w:jc w:val="both"/>
      </w:pPr>
      <w:proofErr w:type="gramStart"/>
      <w:r>
        <w:t>Basınç testleri DIN 4279-7 ve 8 'e uygun yapılacaktır.</w:t>
      </w:r>
      <w:proofErr w:type="gramEnd"/>
    </w:p>
    <w:p w14:paraId="67912161" w14:textId="77777777" w:rsidR="003F7F44" w:rsidRDefault="00287DA6">
      <w:pPr>
        <w:pStyle w:val="Balk1"/>
        <w:spacing w:before="116"/>
        <w:ind w:left="991"/>
        <w:jc w:val="both"/>
      </w:pPr>
      <w:r>
        <w:t>Vanalar ve Yangın Muslukları</w:t>
      </w:r>
    </w:p>
    <w:p w14:paraId="45BA7BF3" w14:textId="77777777" w:rsidR="003F7F44" w:rsidRDefault="00287DA6">
      <w:pPr>
        <w:pStyle w:val="GvdeMetni"/>
        <w:spacing w:before="124" w:line="252" w:lineRule="exact"/>
        <w:ind w:left="991"/>
      </w:pPr>
      <w:proofErr w:type="gramStart"/>
      <w:r>
        <w:t>Vanalar, vantuz ve hidrantlar işletme koşullarını karşılayacak şekilde projelendirilmelidir.</w:t>
      </w:r>
      <w:proofErr w:type="gramEnd"/>
    </w:p>
    <w:p w14:paraId="1E3200D5" w14:textId="77777777" w:rsidR="003F7F44" w:rsidRDefault="00287DA6">
      <w:pPr>
        <w:pStyle w:val="GvdeMetni"/>
        <w:spacing w:line="252" w:lineRule="exact"/>
        <w:ind w:left="991"/>
      </w:pPr>
      <w:r>
        <w:t>Aksi</w:t>
      </w:r>
    </w:p>
    <w:p w14:paraId="7F569FE6" w14:textId="77777777" w:rsidR="003F7F44" w:rsidRDefault="00287DA6">
      <w:pPr>
        <w:pStyle w:val="GvdeMetni"/>
        <w:spacing w:before="119" w:line="355" w:lineRule="auto"/>
        <w:ind w:left="991"/>
      </w:pPr>
      <w:proofErr w:type="gramStart"/>
      <w:r>
        <w:t>belirtilmedikçe</w:t>
      </w:r>
      <w:proofErr w:type="gramEnd"/>
      <w:r>
        <w:t xml:space="preserve"> vanalar, su darbeleri de dahil olmak üzere maksimum işletme basınçlarına dayanacak şekilde seçilecektir. </w:t>
      </w:r>
      <w:proofErr w:type="gramStart"/>
      <w:r>
        <w:t>Mekanik ekipmanlar detay çizimlerinde gösterilen yerlere yerleştirilecektir.</w:t>
      </w:r>
      <w:proofErr w:type="gramEnd"/>
    </w:p>
    <w:p w14:paraId="3941476C" w14:textId="77777777" w:rsidR="003F7F44" w:rsidRDefault="00287DA6">
      <w:pPr>
        <w:pStyle w:val="GvdeMetni"/>
        <w:ind w:left="991"/>
      </w:pPr>
      <w:r>
        <w:t>Aksi belirtilmedikçe, bütün vanalar TS ISO 7005-2 PN10 veya eşdeğer DIN veya C 4504 PN10</w:t>
      </w:r>
    </w:p>
    <w:p w14:paraId="185DC04C" w14:textId="77777777" w:rsidR="003F7F44" w:rsidRDefault="00287DA6">
      <w:pPr>
        <w:pStyle w:val="GvdeMetni"/>
        <w:spacing w:before="116" w:line="355" w:lineRule="auto"/>
        <w:ind w:left="991" w:right="4136"/>
      </w:pPr>
      <w:proofErr w:type="gramStart"/>
      <w:r>
        <w:t>standardlarına</w:t>
      </w:r>
      <w:proofErr w:type="gramEnd"/>
      <w:r>
        <w:t xml:space="preserve"> uygun, çift flanşlı vanalar olacaktır. </w:t>
      </w:r>
      <w:proofErr w:type="gramStart"/>
      <w:r>
        <w:t>Bütün vanalar üzerinde şu bilgiler yer alacaktır.</w:t>
      </w:r>
      <w:proofErr w:type="gramEnd"/>
    </w:p>
    <w:p w14:paraId="5FA6D0B7" w14:textId="77777777" w:rsidR="003F7F44" w:rsidRDefault="00287DA6">
      <w:pPr>
        <w:pStyle w:val="GvdeMetni"/>
        <w:spacing w:line="251" w:lineRule="exact"/>
        <w:ind w:left="991"/>
      </w:pPr>
      <w:r>
        <w:t>İmalatçının</w:t>
      </w:r>
      <w:r>
        <w:rPr>
          <w:spacing w:val="-12"/>
        </w:rPr>
        <w:t xml:space="preserve"> </w:t>
      </w:r>
      <w:r>
        <w:t>ismi</w:t>
      </w:r>
    </w:p>
    <w:p w14:paraId="1DA1E3A9" w14:textId="77777777" w:rsidR="003F7F44" w:rsidRDefault="00287DA6">
      <w:pPr>
        <w:pStyle w:val="GvdeMetni"/>
        <w:spacing w:before="122" w:line="352" w:lineRule="auto"/>
        <w:ind w:left="991" w:right="4750"/>
      </w:pPr>
      <w:r>
        <w:t>Hidrolik işletme basıncı Vananın</w:t>
      </w:r>
      <w:r>
        <w:rPr>
          <w:spacing w:val="-24"/>
        </w:rPr>
        <w:t xml:space="preserve"> </w:t>
      </w:r>
      <w:r>
        <w:t>boyutu Akış Yönü "Ok"</w:t>
      </w:r>
    </w:p>
    <w:p w14:paraId="66A78270" w14:textId="77777777" w:rsidR="003F7F44" w:rsidRDefault="00287DA6">
      <w:pPr>
        <w:pStyle w:val="GvdeMetni"/>
        <w:spacing w:before="2"/>
        <w:ind w:left="991" w:right="452"/>
      </w:pPr>
      <w:proofErr w:type="gramStart"/>
      <w:r>
        <w:t>Volana ulaşmanın güç olduğu derin bacaların içine yerleştirilmiş vanalar, uzatma anahtarları veya morset ile kumanda edilecektir.</w:t>
      </w:r>
      <w:proofErr w:type="gramEnd"/>
    </w:p>
    <w:p w14:paraId="4343FDCB" w14:textId="77777777" w:rsidR="003F7F44" w:rsidRDefault="00287DA6">
      <w:pPr>
        <w:pStyle w:val="GvdeMetni"/>
        <w:spacing w:before="118"/>
        <w:ind w:left="991"/>
      </w:pPr>
      <w:proofErr w:type="gramStart"/>
      <w:r>
        <w:t>Volanların üzerinde açma ve kapama dönüş yönleri belirtilecek ve saat yönünde çevirmelerde vana kapanır şekilde düzenlenecektir.</w:t>
      </w:r>
      <w:proofErr w:type="gramEnd"/>
    </w:p>
    <w:p w14:paraId="226C3F4C" w14:textId="77777777" w:rsidR="003F7F44" w:rsidRDefault="00287DA6">
      <w:pPr>
        <w:pStyle w:val="GvdeMetni"/>
        <w:spacing w:before="121"/>
        <w:ind w:left="991" w:right="452"/>
      </w:pPr>
      <w:r>
        <w:t xml:space="preserve">Vana gövdeleri, diskler ve kamalar font olacak, yatak bileziği, destek bileziği </w:t>
      </w:r>
      <w:proofErr w:type="gramStart"/>
      <w:r>
        <w:t>kama</w:t>
      </w:r>
      <w:proofErr w:type="gramEnd"/>
      <w:r>
        <w:t xml:space="preserve"> ve diğer malzemeler paslanmaya dayanıklı bronz olacaktır.</w:t>
      </w:r>
    </w:p>
    <w:p w14:paraId="2DC50553" w14:textId="77777777" w:rsidR="003F7F44" w:rsidRDefault="00287DA6">
      <w:pPr>
        <w:pStyle w:val="GvdeMetni"/>
        <w:spacing w:before="121"/>
        <w:ind w:left="991"/>
      </w:pPr>
      <w:r>
        <w:t xml:space="preserve">Vanaların suyla temas eden, </w:t>
      </w:r>
      <w:proofErr w:type="gramStart"/>
      <w:r>
        <w:t>boynu ,</w:t>
      </w:r>
      <w:proofErr w:type="gramEnd"/>
      <w:r>
        <w:t xml:space="preserve"> germe pullan, vidalan, somunları ve diğer parçalan paslanmaz çelik veya paslanmaya dayanıklı bronz olacaktır.</w:t>
      </w:r>
    </w:p>
    <w:p w14:paraId="7A6A1C43" w14:textId="77777777" w:rsidR="003F7F44" w:rsidRDefault="00287DA6">
      <w:pPr>
        <w:pStyle w:val="GvdeMetni"/>
        <w:spacing w:before="120"/>
        <w:ind w:left="991"/>
      </w:pPr>
      <w:r>
        <w:t>Vana gövdeleri ve diğer plastik elemanlar veya metal olmayan diğer malzemeler, vana içinden geçecek sıvıya uygun ve sağlam olacaktır.</w:t>
      </w:r>
    </w:p>
    <w:p w14:paraId="53CB31BF" w14:textId="77777777" w:rsidR="003F7F44" w:rsidRDefault="00287DA6">
      <w:pPr>
        <w:pStyle w:val="Balk1"/>
        <w:spacing w:before="118"/>
        <w:ind w:left="991"/>
      </w:pPr>
      <w:r>
        <w:t>Sürgülü Vanalar</w:t>
      </w:r>
    </w:p>
    <w:p w14:paraId="35404C85" w14:textId="77777777" w:rsidR="003F7F44" w:rsidRDefault="00287DA6">
      <w:pPr>
        <w:pStyle w:val="GvdeMetni"/>
        <w:spacing w:before="122"/>
        <w:ind w:left="991"/>
      </w:pPr>
      <w:proofErr w:type="gramStart"/>
      <w:r>
        <w:t>Bütün sürgülü vanalar, aksi belirtilmedikçe, yükselmeyen milli tipte olacak, PN16'ya göre flanşlanacak ve TS 457 veya DIN 3226 veya C 5163 ya da 5150'ye uygun olacaktır.</w:t>
      </w:r>
      <w:proofErr w:type="gramEnd"/>
    </w:p>
    <w:p w14:paraId="7EC465E0" w14:textId="77777777" w:rsidR="003F7F44" w:rsidRDefault="00287DA6">
      <w:pPr>
        <w:pStyle w:val="GvdeMetni"/>
        <w:spacing w:before="120"/>
        <w:ind w:left="991"/>
      </w:pPr>
      <w:r>
        <w:t>Vanaların tümü TS 457 veya eşdeğer DIN standardına göre her yönde açık olarak test edilmelidir.</w:t>
      </w:r>
    </w:p>
    <w:p w14:paraId="4F85413A" w14:textId="77777777" w:rsidR="003F7F44" w:rsidRDefault="00287DA6">
      <w:pPr>
        <w:pStyle w:val="Balk1"/>
        <w:spacing w:before="119"/>
        <w:ind w:left="991"/>
      </w:pPr>
      <w:r>
        <w:t>Vana Odalarının Yapımı</w:t>
      </w:r>
    </w:p>
    <w:p w14:paraId="46243BD7" w14:textId="77777777" w:rsidR="003F7F44" w:rsidRDefault="00287DA6">
      <w:pPr>
        <w:pStyle w:val="GvdeMetni"/>
        <w:spacing w:before="121"/>
        <w:ind w:left="991"/>
      </w:pPr>
      <w:r>
        <w:t>Vana odalarının yapımı ile kapak ve çerçevelerin yerleştirilmesi, aşağıda "Bacalar" bölümünde anlatıldığı ve projelerde gösterildiği gibi veya Mühendis'in talimatına uygun</w:t>
      </w:r>
    </w:p>
    <w:p w14:paraId="771884EA" w14:textId="77777777" w:rsidR="003F7F44" w:rsidRDefault="003F7F44">
      <w:pPr>
        <w:sectPr w:rsidR="003F7F44">
          <w:pgSz w:w="11910" w:h="16840"/>
          <w:pgMar w:top="1040" w:right="840" w:bottom="860" w:left="1080" w:header="715" w:footer="676" w:gutter="0"/>
          <w:cols w:space="708"/>
        </w:sectPr>
      </w:pPr>
    </w:p>
    <w:p w14:paraId="02AFEEBC" w14:textId="77777777" w:rsidR="003F7F44" w:rsidRDefault="00287DA6">
      <w:pPr>
        <w:pStyle w:val="GvdeMetni"/>
        <w:spacing w:before="86"/>
        <w:ind w:left="991"/>
        <w:jc w:val="both"/>
      </w:pPr>
      <w:proofErr w:type="gramStart"/>
      <w:r>
        <w:lastRenderedPageBreak/>
        <w:t>olarak</w:t>
      </w:r>
      <w:proofErr w:type="gramEnd"/>
      <w:r>
        <w:t xml:space="preserve"> yapılacaktır.</w:t>
      </w:r>
    </w:p>
    <w:p w14:paraId="3266612A" w14:textId="77777777" w:rsidR="003F7F44" w:rsidRDefault="00287DA6">
      <w:pPr>
        <w:pStyle w:val="Balk1"/>
        <w:spacing w:before="119"/>
        <w:ind w:left="991"/>
        <w:jc w:val="both"/>
      </w:pPr>
      <w:r>
        <w:t>Tespit Kitlelerinin Yapımı</w:t>
      </w:r>
    </w:p>
    <w:p w14:paraId="1CAA4AF3" w14:textId="77777777" w:rsidR="003F7F44" w:rsidRDefault="00287DA6">
      <w:pPr>
        <w:pStyle w:val="GvdeMetni"/>
        <w:spacing w:before="121"/>
        <w:ind w:left="991" w:right="286"/>
        <w:jc w:val="both"/>
      </w:pPr>
      <w:proofErr w:type="gramStart"/>
      <w:r>
        <w:t>T'ler, hidrantlar, körtapalar ve dirseklerde tespit kitleleri yapılacaktır.</w:t>
      </w:r>
      <w:proofErr w:type="gramEnd"/>
      <w:r>
        <w:t xml:space="preserve"> </w:t>
      </w:r>
      <w:proofErr w:type="gramStart"/>
      <w:r>
        <w:t>Tespit kitlelerinin betonu C16 sınıfı olacaktır.</w:t>
      </w:r>
      <w:proofErr w:type="gramEnd"/>
      <w:r>
        <w:t xml:space="preserve"> </w:t>
      </w:r>
      <w:proofErr w:type="gramStart"/>
      <w:r>
        <w:t>Tespit kitlesi ankrajı yapılacak fıting ile sağlam zemin arasına yerleştirilecektir.</w:t>
      </w:r>
      <w:proofErr w:type="gramEnd"/>
      <w:r>
        <w:t xml:space="preserve"> </w:t>
      </w:r>
      <w:proofErr w:type="gramStart"/>
      <w:r>
        <w:t>Aksi belirtilmedikçe veya direktif verilmedikçe, tespitkitlelerinin itme etkisine maruz yüzleri ve tabanı doğrudan bozulmamış zemin üzerine dökülecektir.</w:t>
      </w:r>
      <w:proofErr w:type="gramEnd"/>
      <w:r>
        <w:t xml:space="preserve"> </w:t>
      </w:r>
      <w:proofErr w:type="gramStart"/>
      <w:r>
        <w:t>Blokun itki yüküne maruz olmayan yanları için kalıp kullanılacaktır.</w:t>
      </w:r>
      <w:proofErr w:type="gramEnd"/>
      <w:r>
        <w:t xml:space="preserve"> Yüke maruz </w:t>
      </w:r>
      <w:proofErr w:type="gramStart"/>
      <w:r>
        <w:t>alan</w:t>
      </w:r>
      <w:proofErr w:type="gramEnd"/>
      <w:r>
        <w:t xml:space="preserve"> Çizimlerde gösterilen veya Mühendisin onayladığı gibi olacaktır. </w:t>
      </w:r>
      <w:proofErr w:type="gramStart"/>
      <w:r>
        <w:t>Tesbit kitlelerinin imalatı, onarım için fıting başlarına erişme imkanı verecek tarzda yapılacaktır.</w:t>
      </w:r>
      <w:proofErr w:type="gramEnd"/>
    </w:p>
    <w:p w14:paraId="4C0A09B8" w14:textId="77777777" w:rsidR="003F7F44" w:rsidRDefault="003F7F44">
      <w:pPr>
        <w:pStyle w:val="GvdeMetni"/>
        <w:spacing w:before="8"/>
        <w:ind w:left="0"/>
        <w:rPr>
          <w:sz w:val="20"/>
        </w:rPr>
      </w:pPr>
    </w:p>
    <w:p w14:paraId="3823AF96" w14:textId="77777777" w:rsidR="003F7F44" w:rsidRDefault="00287DA6">
      <w:pPr>
        <w:pStyle w:val="Balk1"/>
        <w:numPr>
          <w:ilvl w:val="0"/>
          <w:numId w:val="4"/>
        </w:numPr>
        <w:tabs>
          <w:tab w:val="left" w:pos="991"/>
          <w:tab w:val="left" w:pos="992"/>
        </w:tabs>
        <w:ind w:left="991" w:hanging="853"/>
        <w:jc w:val="left"/>
      </w:pPr>
      <w:bookmarkStart w:id="22" w:name="_bookmark21"/>
      <w:bookmarkEnd w:id="22"/>
      <w:r>
        <w:t>KORİGE YAĞMURSUYU DRENAJ VE KANALİZASYON BORUSU</w:t>
      </w:r>
      <w:r>
        <w:rPr>
          <w:spacing w:val="-5"/>
        </w:rPr>
        <w:t xml:space="preserve"> </w:t>
      </w:r>
      <w:r>
        <w:t>DÖŞENMESİ</w:t>
      </w:r>
    </w:p>
    <w:p w14:paraId="4C13DBDE" w14:textId="77777777" w:rsidR="003F7F44" w:rsidRDefault="003F7F44">
      <w:pPr>
        <w:pStyle w:val="GvdeMetni"/>
        <w:spacing w:before="3"/>
        <w:ind w:left="0"/>
        <w:rPr>
          <w:b/>
          <w:sz w:val="26"/>
        </w:rPr>
      </w:pPr>
    </w:p>
    <w:p w14:paraId="30E6AD57" w14:textId="77777777" w:rsidR="003F7F44" w:rsidRDefault="00287DA6">
      <w:pPr>
        <w:pStyle w:val="Balk1"/>
        <w:numPr>
          <w:ilvl w:val="1"/>
          <w:numId w:val="4"/>
        </w:numPr>
        <w:tabs>
          <w:tab w:val="left" w:pos="991"/>
          <w:tab w:val="left" w:pos="992"/>
        </w:tabs>
        <w:ind w:left="991" w:hanging="853"/>
      </w:pPr>
      <w:bookmarkStart w:id="23" w:name="_bookmark22"/>
      <w:bookmarkEnd w:id="23"/>
      <w:r>
        <w:t>Genel</w:t>
      </w:r>
    </w:p>
    <w:p w14:paraId="1C94A658" w14:textId="77777777" w:rsidR="003F7F44" w:rsidRDefault="00287DA6">
      <w:pPr>
        <w:pStyle w:val="GvdeMetni"/>
        <w:spacing w:before="182"/>
        <w:ind w:left="991" w:right="294"/>
        <w:jc w:val="both"/>
      </w:pPr>
      <w:proofErr w:type="gramStart"/>
      <w:r>
        <w:t>Bu şartnamede, korige yağmursuyu borusu döşenmesi ile ilgili malzeme ve metodlar açıklanmaktadır.</w:t>
      </w:r>
      <w:proofErr w:type="gramEnd"/>
    </w:p>
    <w:p w14:paraId="0DBE393E" w14:textId="77777777" w:rsidR="003F7F44" w:rsidRDefault="00287DA6">
      <w:pPr>
        <w:pStyle w:val="GvdeMetni"/>
        <w:spacing w:before="120"/>
        <w:ind w:left="991" w:right="292"/>
        <w:jc w:val="both"/>
      </w:pPr>
      <w:proofErr w:type="gramStart"/>
      <w:r>
        <w:t>İmalat projeleri ve kullanılacak malzemeler Mühendisin onayına sunulacaktır.</w:t>
      </w:r>
      <w:proofErr w:type="gramEnd"/>
      <w:r>
        <w:t xml:space="preserve"> İmalat projeleri ve </w:t>
      </w:r>
      <w:proofErr w:type="gramStart"/>
      <w:r>
        <w:t>kullanılacak  malzeme</w:t>
      </w:r>
      <w:proofErr w:type="gramEnd"/>
      <w:r>
        <w:t xml:space="preserve">  ve  fıtingler  onaylanmadan  hiçbir  malzeme şantiyeye teslim</w:t>
      </w:r>
      <w:r>
        <w:rPr>
          <w:spacing w:val="5"/>
        </w:rPr>
        <w:t xml:space="preserve"> </w:t>
      </w:r>
      <w:r>
        <w:t>edilmeyecektir.</w:t>
      </w:r>
    </w:p>
    <w:p w14:paraId="55A6A6A3" w14:textId="77777777" w:rsidR="003F7F44" w:rsidRDefault="003F7F44">
      <w:pPr>
        <w:pStyle w:val="GvdeMetni"/>
        <w:ind w:left="0"/>
        <w:rPr>
          <w:sz w:val="24"/>
        </w:rPr>
      </w:pPr>
    </w:p>
    <w:p w14:paraId="75538E02" w14:textId="77777777" w:rsidR="003F7F44" w:rsidRDefault="003F7F44">
      <w:pPr>
        <w:pStyle w:val="GvdeMetni"/>
        <w:spacing w:before="9"/>
        <w:ind w:left="0"/>
        <w:rPr>
          <w:sz w:val="18"/>
        </w:rPr>
      </w:pPr>
    </w:p>
    <w:p w14:paraId="217BD7EB" w14:textId="77777777" w:rsidR="003F7F44" w:rsidRDefault="00287DA6">
      <w:pPr>
        <w:pStyle w:val="GvdeMetni"/>
        <w:ind w:left="991"/>
        <w:jc w:val="both"/>
      </w:pPr>
      <w:proofErr w:type="gramStart"/>
      <w:r>
        <w:t>Tüm malzemeler şantiyeye hasarsız olarak teslim edilecektir.</w:t>
      </w:r>
      <w:proofErr w:type="gramEnd"/>
    </w:p>
    <w:p w14:paraId="27170925" w14:textId="77777777" w:rsidR="003F7F44" w:rsidRDefault="00287DA6">
      <w:pPr>
        <w:pStyle w:val="GvdeMetni"/>
        <w:spacing w:before="121"/>
        <w:ind w:left="991" w:right="285"/>
        <w:jc w:val="both"/>
      </w:pPr>
      <w:proofErr w:type="gramStart"/>
      <w:r>
        <w:t>Hendek kazılması, yataklama ve dolgu ve geri dolgulara ait işlemler Kısım 1'de açıklanmıştır.</w:t>
      </w:r>
      <w:proofErr w:type="gramEnd"/>
      <w:r>
        <w:t xml:space="preserve"> </w:t>
      </w:r>
      <w:proofErr w:type="gramStart"/>
      <w:r>
        <w:t>Baca vb beton ve betonarme imalatlarda kullanılacak malzeme ve metodlar Betonarme şartnamesinde açıklanmaktadır.</w:t>
      </w:r>
      <w:proofErr w:type="gramEnd"/>
    </w:p>
    <w:p w14:paraId="39C6A1D0" w14:textId="77777777" w:rsidR="003F7F44" w:rsidRDefault="00287DA6">
      <w:pPr>
        <w:pStyle w:val="GvdeMetni"/>
        <w:spacing w:before="120"/>
        <w:ind w:left="991" w:right="286"/>
        <w:jc w:val="both"/>
      </w:pPr>
      <w:r>
        <w:t xml:space="preserve">Ana. </w:t>
      </w:r>
      <w:proofErr w:type="gramStart"/>
      <w:r>
        <w:t>toplayıcı</w:t>
      </w:r>
      <w:proofErr w:type="gramEnd"/>
      <w:r>
        <w:t xml:space="preserve"> sistem için borular korige boru,cadde ağızlıkları pik döküm tip olacaktır. Cadde ağızlıklarını ana mecraya bağlayan borular 0150-200 mm korige boru olacaktır.Borular için minimum eğim 0,004, max. Eğim 0</w:t>
      </w:r>
      <w:proofErr w:type="gramStart"/>
      <w:r>
        <w:t>,07</w:t>
      </w:r>
      <w:proofErr w:type="gramEnd"/>
      <w:r>
        <w:t xml:space="preserve"> (istisnai hallerde max. Eğim 0</w:t>
      </w:r>
      <w:proofErr w:type="gramStart"/>
      <w:r>
        <w:t>,15</w:t>
      </w:r>
      <w:proofErr w:type="gramEnd"/>
      <w:r>
        <w:t xml:space="preserve">) kullanılacaktır. </w:t>
      </w:r>
      <w:proofErr w:type="gramStart"/>
      <w:r>
        <w:t>Gerekli yerlerde açık kanallar oluşturulacaktır.</w:t>
      </w:r>
      <w:proofErr w:type="gramEnd"/>
      <w:r>
        <w:t xml:space="preserve"> </w:t>
      </w:r>
      <w:proofErr w:type="gramStart"/>
      <w:r>
        <w:t>Açık kanallarda beton kaplama yapılacaktır.</w:t>
      </w:r>
      <w:proofErr w:type="gramEnd"/>
      <w:r>
        <w:t xml:space="preserve"> Yağmursuyu boruları için boru üst kotundan zemine </w:t>
      </w:r>
      <w:proofErr w:type="gramStart"/>
      <w:r>
        <w:t>kadar</w:t>
      </w:r>
      <w:proofErr w:type="gramEnd"/>
      <w:r>
        <w:t xml:space="preserve"> olan yükseklik min. l m. olacaktır. </w:t>
      </w:r>
      <w:proofErr w:type="gramStart"/>
      <w:r>
        <w:t>Muayene bacaları arası max.</w:t>
      </w:r>
      <w:proofErr w:type="gramEnd"/>
      <w:r>
        <w:t xml:space="preserve"> uzaklık boru çapına bağlı  olup, boru çapı 300-500 mm için 50 m., boru çapı 600-1200 mm için 70 m. olacaktır.Ayrıca dönüş noktalarına ve eğimin değiştiği yerlere muayene bacası yerleştirilecektir. </w:t>
      </w:r>
      <w:proofErr w:type="gramStart"/>
      <w:r>
        <w:t>Muayene bacaları prefabrik, lastik contalı, pik döküm kapaklı olacaktır.Baca kapak tipleri üzerinden ağır vasıtanın geçeceği yerlere göre iki tip olarak kullanılacaktır.</w:t>
      </w:r>
      <w:proofErr w:type="gramEnd"/>
    </w:p>
    <w:p w14:paraId="143A8C72" w14:textId="77777777" w:rsidR="003F7F44" w:rsidRDefault="00287DA6">
      <w:pPr>
        <w:pStyle w:val="GvdeMetni"/>
        <w:spacing w:before="121"/>
        <w:ind w:left="991"/>
        <w:jc w:val="both"/>
      </w:pPr>
      <w:proofErr w:type="gramStart"/>
      <w:r>
        <w:t>H &lt; 1m.</w:t>
      </w:r>
      <w:proofErr w:type="gramEnd"/>
      <w:r>
        <w:t xml:space="preserve"> </w:t>
      </w:r>
      <w:proofErr w:type="gramStart"/>
      <w:r>
        <w:t>Olması halinde rögar yapılacaktır.</w:t>
      </w:r>
      <w:proofErr w:type="gramEnd"/>
    </w:p>
    <w:p w14:paraId="252AA9C3" w14:textId="77777777" w:rsidR="003F7F44" w:rsidRDefault="00287DA6">
      <w:pPr>
        <w:pStyle w:val="GvdeMetni"/>
        <w:spacing w:before="119"/>
        <w:ind w:left="991"/>
        <w:jc w:val="both"/>
      </w:pPr>
      <w:r>
        <w:t>Rögarlar; 0 &lt; 400mm boru bağlantısında 60x60 cmxcm,</w:t>
      </w:r>
    </w:p>
    <w:p w14:paraId="70BF6817" w14:textId="77777777" w:rsidR="003F7F44" w:rsidRDefault="00287DA6">
      <w:pPr>
        <w:pStyle w:val="GvdeMetni"/>
        <w:spacing w:before="120"/>
        <w:ind w:left="991"/>
        <w:jc w:val="both"/>
      </w:pPr>
      <w:proofErr w:type="gramStart"/>
      <w:r>
        <w:t>400 &lt; 0 &lt; 600 mm boru bağlantısında 80x80 cmxcm olacaktır.</w:t>
      </w:r>
      <w:proofErr w:type="gramEnd"/>
    </w:p>
    <w:p w14:paraId="7A093AC8" w14:textId="77777777" w:rsidR="003F7F44" w:rsidRDefault="00287DA6">
      <w:pPr>
        <w:pStyle w:val="GvdeMetni"/>
        <w:spacing w:before="121"/>
        <w:ind w:left="991"/>
        <w:jc w:val="both"/>
      </w:pPr>
      <w:proofErr w:type="gramStart"/>
      <w:r>
        <w:t>H &gt; l m halinde ise yuvarlak prefabrik halkalı muayene bacası yapılacaktır.</w:t>
      </w:r>
      <w:proofErr w:type="gramEnd"/>
    </w:p>
    <w:p w14:paraId="4F20F162" w14:textId="77777777" w:rsidR="003F7F44" w:rsidRDefault="00287DA6">
      <w:pPr>
        <w:pStyle w:val="GvdeMetni"/>
        <w:spacing w:before="119"/>
        <w:ind w:left="991"/>
        <w:jc w:val="both"/>
      </w:pPr>
      <w:r>
        <w:t xml:space="preserve">Muayene bacaları iç </w:t>
      </w:r>
      <w:proofErr w:type="gramStart"/>
      <w:r>
        <w:t>çapı :00,20</w:t>
      </w:r>
      <w:proofErr w:type="gramEnd"/>
      <w:r>
        <w:t>-0,50 m çaplı mecralarda D=l,00 m, 0,60-0,80m. Çaplı</w:t>
      </w:r>
    </w:p>
    <w:p w14:paraId="3DD917A4" w14:textId="77777777" w:rsidR="003F7F44" w:rsidRDefault="00287DA6">
      <w:pPr>
        <w:pStyle w:val="GvdeMetni"/>
        <w:spacing w:before="122"/>
        <w:ind w:left="991" w:right="288"/>
        <w:jc w:val="both"/>
      </w:pPr>
      <w:proofErr w:type="gramStart"/>
      <w:r>
        <w:t>mecralarda</w:t>
      </w:r>
      <w:proofErr w:type="gramEnd"/>
      <w:r>
        <w:t xml:space="preserve"> D=l,20 m. 01,00. </w:t>
      </w:r>
      <w:proofErr w:type="gramStart"/>
      <w:r>
        <w:t>den</w:t>
      </w:r>
      <w:proofErr w:type="gramEnd"/>
      <w:r>
        <w:t xml:space="preserve"> büyük çaplı mecralarda ise D=l,50 m olacak şekilde prefabrik halkalı veya yerinde dökme olacaktır. Muayene bacalarına giren ve çıkan borular arasında yükseklik farkı 2</w:t>
      </w:r>
      <w:proofErr w:type="gramStart"/>
      <w:r>
        <w:t>,50</w:t>
      </w:r>
      <w:proofErr w:type="gramEnd"/>
      <w:r>
        <w:t xml:space="preserve"> m ise sutlu baca</w:t>
      </w:r>
      <w:r>
        <w:rPr>
          <w:spacing w:val="-9"/>
        </w:rPr>
        <w:t xml:space="preserve"> </w:t>
      </w:r>
      <w:r>
        <w:t>yapılacaktır.</w:t>
      </w:r>
    </w:p>
    <w:p w14:paraId="4C6CBCA7" w14:textId="77777777" w:rsidR="003F7F44" w:rsidRDefault="00287DA6">
      <w:pPr>
        <w:pStyle w:val="GvdeMetni"/>
        <w:spacing w:before="119"/>
        <w:ind w:left="991" w:right="291"/>
        <w:jc w:val="both"/>
      </w:pPr>
      <w:proofErr w:type="gramStart"/>
      <w:r>
        <w:t>Gerekli görülen yerlerde iki baca aralığında ana boruya C parçası ile bağlantı yapılacaktır.</w:t>
      </w:r>
      <w:proofErr w:type="gramEnd"/>
    </w:p>
    <w:p w14:paraId="028E36DA" w14:textId="77777777" w:rsidR="003F7F44" w:rsidRDefault="00287DA6">
      <w:pPr>
        <w:pStyle w:val="GvdeMetni"/>
        <w:spacing w:before="121"/>
        <w:ind w:left="991" w:right="284"/>
        <w:jc w:val="both"/>
      </w:pPr>
      <w:r>
        <w:t xml:space="preserve">Kaplamasız alanların yağmur suyu deşarjları ormanlık </w:t>
      </w:r>
      <w:proofErr w:type="gramStart"/>
      <w:r>
        <w:t>alana</w:t>
      </w:r>
      <w:proofErr w:type="gramEnd"/>
      <w:r>
        <w:t xml:space="preserve"> ve mevcut yol kenarı hendeğine</w:t>
      </w:r>
    </w:p>
    <w:p w14:paraId="24DAF70E" w14:textId="77777777" w:rsidR="003F7F44" w:rsidRDefault="00287DA6">
      <w:pPr>
        <w:pStyle w:val="GvdeMetni"/>
        <w:spacing w:before="118"/>
        <w:ind w:left="991"/>
      </w:pPr>
      <w:proofErr w:type="gramStart"/>
      <w:r>
        <w:t>yapılacaktır</w:t>
      </w:r>
      <w:proofErr w:type="gramEnd"/>
      <w:r>
        <w:t>.</w:t>
      </w:r>
    </w:p>
    <w:p w14:paraId="7F448DDB" w14:textId="77777777" w:rsidR="003F7F44" w:rsidRDefault="003F7F44">
      <w:pPr>
        <w:sectPr w:rsidR="003F7F44">
          <w:pgSz w:w="11910" w:h="16840"/>
          <w:pgMar w:top="1040" w:right="840" w:bottom="920" w:left="1080" w:header="715" w:footer="676" w:gutter="0"/>
          <w:cols w:space="708"/>
        </w:sectPr>
      </w:pPr>
    </w:p>
    <w:p w14:paraId="0402FD21" w14:textId="77777777" w:rsidR="003F7F44" w:rsidRDefault="00287DA6">
      <w:pPr>
        <w:pStyle w:val="Balk1"/>
        <w:numPr>
          <w:ilvl w:val="1"/>
          <w:numId w:val="4"/>
        </w:numPr>
        <w:tabs>
          <w:tab w:val="left" w:pos="991"/>
          <w:tab w:val="left" w:pos="992"/>
        </w:tabs>
        <w:spacing w:before="83"/>
        <w:ind w:left="991" w:hanging="853"/>
      </w:pPr>
      <w:bookmarkStart w:id="24" w:name="_bookmark23"/>
      <w:bookmarkEnd w:id="24"/>
      <w:r>
        <w:lastRenderedPageBreak/>
        <w:t>Malzemeler</w:t>
      </w:r>
    </w:p>
    <w:p w14:paraId="01B58421" w14:textId="77777777" w:rsidR="003F7F44" w:rsidRDefault="003F7F44">
      <w:pPr>
        <w:pStyle w:val="GvdeMetni"/>
        <w:spacing w:before="3"/>
        <w:ind w:left="0"/>
        <w:rPr>
          <w:b/>
          <w:sz w:val="26"/>
        </w:rPr>
      </w:pPr>
    </w:p>
    <w:p w14:paraId="2B9A8EC0" w14:textId="77777777" w:rsidR="003F7F44" w:rsidRDefault="00287DA6">
      <w:pPr>
        <w:pStyle w:val="Balk1"/>
        <w:numPr>
          <w:ilvl w:val="2"/>
          <w:numId w:val="4"/>
        </w:numPr>
        <w:tabs>
          <w:tab w:val="left" w:pos="991"/>
          <w:tab w:val="left" w:pos="992"/>
        </w:tabs>
        <w:ind w:hanging="853"/>
      </w:pPr>
      <w:bookmarkStart w:id="25" w:name="_bookmark24"/>
      <w:bookmarkEnd w:id="25"/>
      <w:r>
        <w:t>Yağmur</w:t>
      </w:r>
      <w:r>
        <w:rPr>
          <w:spacing w:val="-2"/>
        </w:rPr>
        <w:t xml:space="preserve"> </w:t>
      </w:r>
      <w:r>
        <w:t>ızgaraları</w:t>
      </w:r>
    </w:p>
    <w:p w14:paraId="63632E65" w14:textId="77777777" w:rsidR="003F7F44" w:rsidRDefault="00287DA6">
      <w:pPr>
        <w:pStyle w:val="GvdeMetni"/>
        <w:spacing w:before="181"/>
        <w:ind w:left="991"/>
      </w:pPr>
      <w:proofErr w:type="gramStart"/>
      <w:r>
        <w:t>Yağmursuyu ızgara takımları TS 1479''a uygun olacaktır.</w:t>
      </w:r>
      <w:proofErr w:type="gramEnd"/>
    </w:p>
    <w:p w14:paraId="6EF7D6F1" w14:textId="77777777" w:rsidR="003F7F44" w:rsidRDefault="003F7F44">
      <w:pPr>
        <w:pStyle w:val="GvdeMetni"/>
        <w:spacing w:before="10"/>
        <w:ind w:left="0"/>
        <w:rPr>
          <w:sz w:val="20"/>
        </w:rPr>
      </w:pPr>
    </w:p>
    <w:p w14:paraId="34FDDE3A" w14:textId="77777777" w:rsidR="003F7F44" w:rsidRDefault="00287DA6">
      <w:pPr>
        <w:pStyle w:val="Balk1"/>
        <w:numPr>
          <w:ilvl w:val="2"/>
          <w:numId w:val="4"/>
        </w:numPr>
        <w:tabs>
          <w:tab w:val="left" w:pos="1053"/>
          <w:tab w:val="left" w:pos="1054"/>
        </w:tabs>
        <w:ind w:left="1054" w:hanging="915"/>
        <w:rPr>
          <w:sz w:val="26"/>
        </w:rPr>
      </w:pPr>
      <w:bookmarkStart w:id="26" w:name="_bookmark25"/>
      <w:bookmarkEnd w:id="26"/>
      <w:r>
        <w:t>Muayene</w:t>
      </w:r>
      <w:r>
        <w:rPr>
          <w:spacing w:val="-1"/>
        </w:rPr>
        <w:t xml:space="preserve"> </w:t>
      </w:r>
      <w:r>
        <w:t>bacaları</w:t>
      </w:r>
    </w:p>
    <w:p w14:paraId="0A432885" w14:textId="77777777" w:rsidR="003F7F44" w:rsidRDefault="00287DA6">
      <w:pPr>
        <w:pStyle w:val="GvdeMetni"/>
        <w:spacing w:before="173"/>
        <w:ind w:left="991" w:right="452"/>
      </w:pPr>
      <w:r>
        <w:t>Yağmur suyu bacaları beton bilezikleri TS 1906, yağmursuyu baca kapama elemanları TS</w:t>
      </w:r>
    </w:p>
    <w:p w14:paraId="4D763ACD" w14:textId="77777777" w:rsidR="003F7F44" w:rsidRDefault="00287DA6">
      <w:pPr>
        <w:pStyle w:val="GvdeMetni"/>
        <w:spacing w:before="121"/>
        <w:ind w:left="991"/>
      </w:pPr>
      <w:proofErr w:type="gramStart"/>
      <w:r>
        <w:t>1478'e uygun olacaktır.</w:t>
      </w:r>
      <w:proofErr w:type="gramEnd"/>
    </w:p>
    <w:p w14:paraId="4BBAA510" w14:textId="77777777" w:rsidR="003F7F44" w:rsidRDefault="003F7F44">
      <w:pPr>
        <w:pStyle w:val="GvdeMetni"/>
        <w:spacing w:before="6"/>
        <w:ind w:left="0"/>
        <w:rPr>
          <w:sz w:val="20"/>
        </w:rPr>
      </w:pPr>
    </w:p>
    <w:p w14:paraId="525B2171" w14:textId="77777777" w:rsidR="003F7F44" w:rsidRDefault="00287DA6">
      <w:pPr>
        <w:pStyle w:val="Balk1"/>
        <w:numPr>
          <w:ilvl w:val="2"/>
          <w:numId w:val="4"/>
        </w:numPr>
        <w:tabs>
          <w:tab w:val="left" w:pos="991"/>
          <w:tab w:val="left" w:pos="992"/>
        </w:tabs>
        <w:ind w:hanging="853"/>
      </w:pPr>
      <w:bookmarkStart w:id="27" w:name="_bookmark26"/>
      <w:bookmarkEnd w:id="27"/>
      <w:r>
        <w:t>Borular</w:t>
      </w:r>
    </w:p>
    <w:p w14:paraId="0D1EC299" w14:textId="77777777" w:rsidR="003F7F44" w:rsidRDefault="003F7F44">
      <w:pPr>
        <w:pStyle w:val="GvdeMetni"/>
        <w:spacing w:before="1"/>
        <w:ind w:left="0"/>
        <w:rPr>
          <w:b/>
          <w:sz w:val="26"/>
        </w:rPr>
      </w:pPr>
    </w:p>
    <w:p w14:paraId="701C1330" w14:textId="77777777" w:rsidR="003F7F44" w:rsidRDefault="00287DA6">
      <w:pPr>
        <w:pStyle w:val="Balk1"/>
        <w:numPr>
          <w:ilvl w:val="3"/>
          <w:numId w:val="3"/>
        </w:numPr>
        <w:tabs>
          <w:tab w:val="left" w:pos="1004"/>
        </w:tabs>
        <w:ind w:hanging="865"/>
      </w:pPr>
      <w:bookmarkStart w:id="28" w:name="_bookmark27"/>
      <w:bookmarkEnd w:id="28"/>
      <w:r>
        <w:t>Giriş:</w:t>
      </w:r>
    </w:p>
    <w:p w14:paraId="00190DB4" w14:textId="77777777" w:rsidR="003F7F44" w:rsidRDefault="00287DA6">
      <w:pPr>
        <w:pStyle w:val="GvdeMetni"/>
        <w:spacing w:before="165" w:line="288" w:lineRule="auto"/>
        <w:ind w:left="139" w:right="452"/>
      </w:pPr>
      <w:proofErr w:type="gramStart"/>
      <w:r>
        <w:t>Boruların yapılış ve döşeniş tarzları, diğer herhangi bir alt yapı borusunun özellikleriyle hemen hemen çok yakındır.</w:t>
      </w:r>
      <w:proofErr w:type="gramEnd"/>
      <w:r>
        <w:t xml:space="preserve"> </w:t>
      </w:r>
      <w:proofErr w:type="gramStart"/>
      <w:r>
        <w:t>Boru çevresinde bulunan topraktan destek alacak ve döşeme işlemi desteklemeyi sağlayacak şekilde olacaktır.</w:t>
      </w:r>
      <w:proofErr w:type="gramEnd"/>
      <w:r>
        <w:t xml:space="preserve"> Bu kılavuz gömülebilen tip boruların karşılaştığı tipik toprak koşullarının belli bir prosedure göre yapılmasını önermektedir.Ayrıca kanal açma, yerleştirme ve boruların birleştirilmesi ile geri dolgunun yerleştirilmesi ve kompaklanması ile boru seviyesindeki sapmaların izlenmesini içermektedir.</w:t>
      </w:r>
    </w:p>
    <w:p w14:paraId="5C2F7034" w14:textId="77777777" w:rsidR="003F7F44" w:rsidRDefault="00287DA6">
      <w:pPr>
        <w:pStyle w:val="GvdeMetni"/>
        <w:spacing w:before="199" w:line="288" w:lineRule="auto"/>
        <w:ind w:left="139" w:right="391"/>
      </w:pPr>
      <w:proofErr w:type="gramStart"/>
      <w:r>
        <w:t>ANSI/AWWA 950 standardı ürün değişikliklerinin geniş bir alanı içerdiğini belirler.</w:t>
      </w:r>
      <w:proofErr w:type="gramEnd"/>
      <w:r>
        <w:t xml:space="preserve"> </w:t>
      </w:r>
      <w:proofErr w:type="gramStart"/>
      <w:r>
        <w:t>Çapların aralığı 1 inç'den 12 ft'e kadardır.</w:t>
      </w:r>
      <w:proofErr w:type="gramEnd"/>
      <w:r>
        <w:t xml:space="preserve"> Boru sertlik aralığı ise 62 kPa'dan 496 kPa'a kadardır ve iç basınç aralığı 250 psi'a kadar olan boruları içerir. </w:t>
      </w:r>
      <w:proofErr w:type="gramStart"/>
      <w:r>
        <w:t>Aşağıdaki ASTM standartları gömülmüş boruların tesisatı ile ilgili olarak mühendisleri desteklemek koşuluyla ek bilgi vermektedir.</w:t>
      </w:r>
      <w:proofErr w:type="gramEnd"/>
    </w:p>
    <w:p w14:paraId="22F0757A" w14:textId="77777777" w:rsidR="003F7F44" w:rsidRDefault="003F7F44">
      <w:pPr>
        <w:pStyle w:val="GvdeMetni"/>
        <w:spacing w:before="10"/>
        <w:ind w:left="0"/>
        <w:rPr>
          <w:sz w:val="24"/>
        </w:rPr>
      </w:pPr>
    </w:p>
    <w:p w14:paraId="7DD790B9" w14:textId="77777777" w:rsidR="003F7F44" w:rsidRDefault="00287DA6">
      <w:pPr>
        <w:pStyle w:val="GvdeMetni"/>
        <w:tabs>
          <w:tab w:val="left" w:pos="2167"/>
        </w:tabs>
        <w:ind w:left="420"/>
      </w:pPr>
      <w:r>
        <w:rPr>
          <w:b/>
        </w:rPr>
        <w:t>D8</w:t>
      </w:r>
      <w:r>
        <w:rPr>
          <w:b/>
        </w:rPr>
        <w:tab/>
      </w:r>
      <w:r>
        <w:t>Yollar ve kaldırımlar için olan malzemeler ile ilgili standart</w:t>
      </w:r>
      <w:r>
        <w:rPr>
          <w:spacing w:val="-12"/>
        </w:rPr>
        <w:t xml:space="preserve"> </w:t>
      </w:r>
      <w:r>
        <w:t>terminoloji</w:t>
      </w:r>
    </w:p>
    <w:p w14:paraId="51D80D61" w14:textId="77777777" w:rsidR="003F7F44" w:rsidRDefault="003F7F44">
      <w:pPr>
        <w:pStyle w:val="GvdeMetni"/>
        <w:spacing w:before="3"/>
        <w:ind w:left="0"/>
        <w:rPr>
          <w:sz w:val="31"/>
        </w:rPr>
      </w:pPr>
    </w:p>
    <w:p w14:paraId="68862BF6" w14:textId="77777777" w:rsidR="003F7F44" w:rsidRDefault="00287DA6">
      <w:pPr>
        <w:pStyle w:val="GvdeMetni"/>
        <w:tabs>
          <w:tab w:val="left" w:pos="1140"/>
        </w:tabs>
        <w:ind w:left="298"/>
      </w:pPr>
      <w:r>
        <w:rPr>
          <w:b/>
        </w:rPr>
        <w:t>D420</w:t>
      </w:r>
      <w:r>
        <w:rPr>
          <w:b/>
        </w:rPr>
        <w:tab/>
      </w:r>
      <w:r>
        <w:t>Mühendislik, dizayn ve konstrüksiyon amaçları için mahalle karakterizasyonunun</w:t>
      </w:r>
      <w:r>
        <w:rPr>
          <w:spacing w:val="-31"/>
        </w:rPr>
        <w:t xml:space="preserve"> </w:t>
      </w:r>
      <w:r>
        <w:t>standart</w:t>
      </w:r>
    </w:p>
    <w:p w14:paraId="7E516184" w14:textId="77777777" w:rsidR="003F7F44" w:rsidRDefault="00287DA6">
      <w:pPr>
        <w:pStyle w:val="GvdeMetni"/>
        <w:spacing w:before="49"/>
        <w:ind w:left="2552" w:right="1560"/>
        <w:jc w:val="center"/>
      </w:pPr>
      <w:proofErr w:type="gramStart"/>
      <w:r>
        <w:t>rehberi</w:t>
      </w:r>
      <w:proofErr w:type="gramEnd"/>
    </w:p>
    <w:p w14:paraId="13170D67" w14:textId="77777777" w:rsidR="003F7F44" w:rsidRDefault="003F7F44">
      <w:pPr>
        <w:pStyle w:val="GvdeMetni"/>
        <w:spacing w:before="7"/>
        <w:ind w:left="0"/>
        <w:rPr>
          <w:sz w:val="30"/>
        </w:rPr>
      </w:pPr>
    </w:p>
    <w:p w14:paraId="7669D30D" w14:textId="77777777" w:rsidR="003F7F44" w:rsidRDefault="00287DA6">
      <w:pPr>
        <w:pStyle w:val="GvdeMetni"/>
        <w:tabs>
          <w:tab w:val="left" w:pos="2479"/>
        </w:tabs>
        <w:ind w:left="298"/>
      </w:pPr>
      <w:r>
        <w:rPr>
          <w:b/>
        </w:rPr>
        <w:t>D653</w:t>
      </w:r>
      <w:r>
        <w:rPr>
          <w:b/>
        </w:rPr>
        <w:tab/>
      </w:r>
      <w:r>
        <w:t>Toprak, kaya ve içerilen akışkanlar ile ilgili standart</w:t>
      </w:r>
      <w:r>
        <w:rPr>
          <w:spacing w:val="-13"/>
        </w:rPr>
        <w:t xml:space="preserve"> </w:t>
      </w:r>
      <w:r>
        <w:t>terminoloji</w:t>
      </w:r>
    </w:p>
    <w:p w14:paraId="54D2811F" w14:textId="77777777" w:rsidR="003F7F44" w:rsidRDefault="003F7F44">
      <w:pPr>
        <w:pStyle w:val="GvdeMetni"/>
        <w:ind w:left="0"/>
        <w:rPr>
          <w:sz w:val="31"/>
        </w:rPr>
      </w:pPr>
    </w:p>
    <w:p w14:paraId="2AB07594" w14:textId="77777777" w:rsidR="003F7F44" w:rsidRDefault="00287DA6">
      <w:pPr>
        <w:pStyle w:val="GvdeMetni"/>
        <w:tabs>
          <w:tab w:val="left" w:pos="1531"/>
        </w:tabs>
        <w:ind w:left="298"/>
      </w:pPr>
      <w:r>
        <w:rPr>
          <w:b/>
        </w:rPr>
        <w:t>D698</w:t>
      </w:r>
      <w:r>
        <w:rPr>
          <w:b/>
        </w:rPr>
        <w:tab/>
      </w:r>
      <w:r>
        <w:t>Standart kuvvet kullanılarak kompaklaması yapılan toprağın</w:t>
      </w:r>
      <w:r>
        <w:rPr>
          <w:spacing w:val="-22"/>
        </w:rPr>
        <w:t xml:space="preserve"> </w:t>
      </w:r>
      <w:r>
        <w:t>karakterizasyonunun</w:t>
      </w:r>
    </w:p>
    <w:p w14:paraId="4E9B7725" w14:textId="77777777" w:rsidR="003F7F44" w:rsidRDefault="00287DA6">
      <w:pPr>
        <w:pStyle w:val="GvdeMetni"/>
        <w:spacing w:before="52"/>
        <w:ind w:left="2552" w:right="1562"/>
        <w:jc w:val="center"/>
      </w:pPr>
      <w:proofErr w:type="gramStart"/>
      <w:r>
        <w:t>laboratuvar</w:t>
      </w:r>
      <w:proofErr w:type="gramEnd"/>
      <w:r>
        <w:t xml:space="preserve"> için test metodu.</w:t>
      </w:r>
    </w:p>
    <w:p w14:paraId="3D36B21D" w14:textId="77777777" w:rsidR="003F7F44" w:rsidRDefault="003F7F44">
      <w:pPr>
        <w:pStyle w:val="GvdeMetni"/>
        <w:spacing w:before="7"/>
        <w:ind w:left="0"/>
        <w:rPr>
          <w:sz w:val="30"/>
        </w:rPr>
      </w:pPr>
    </w:p>
    <w:p w14:paraId="765BDD0C" w14:textId="77777777" w:rsidR="003F7F44" w:rsidRDefault="00287DA6">
      <w:pPr>
        <w:pStyle w:val="GvdeMetni"/>
        <w:tabs>
          <w:tab w:val="left" w:pos="3728"/>
        </w:tabs>
        <w:ind w:left="298"/>
      </w:pPr>
      <w:r>
        <w:rPr>
          <w:b/>
        </w:rPr>
        <w:t>D883</w:t>
      </w:r>
      <w:r>
        <w:rPr>
          <w:b/>
        </w:rPr>
        <w:tab/>
      </w:r>
      <w:r>
        <w:t>Plastikler ile ilgili standart</w:t>
      </w:r>
      <w:r>
        <w:rPr>
          <w:spacing w:val="-4"/>
        </w:rPr>
        <w:t xml:space="preserve"> </w:t>
      </w:r>
      <w:r>
        <w:t>terminoloji</w:t>
      </w:r>
    </w:p>
    <w:p w14:paraId="3D3BFF62" w14:textId="77777777" w:rsidR="003F7F44" w:rsidRDefault="003F7F44">
      <w:pPr>
        <w:pStyle w:val="GvdeMetni"/>
        <w:ind w:left="0"/>
        <w:rPr>
          <w:sz w:val="31"/>
        </w:rPr>
      </w:pPr>
    </w:p>
    <w:p w14:paraId="41C12D57" w14:textId="77777777" w:rsidR="003F7F44" w:rsidRDefault="00287DA6">
      <w:pPr>
        <w:pStyle w:val="GvdeMetni"/>
        <w:tabs>
          <w:tab w:val="left" w:pos="1178"/>
        </w:tabs>
        <w:spacing w:before="1"/>
        <w:ind w:left="238"/>
      </w:pPr>
      <w:r>
        <w:rPr>
          <w:b/>
        </w:rPr>
        <w:t>D1556</w:t>
      </w:r>
      <w:r>
        <w:rPr>
          <w:b/>
        </w:rPr>
        <w:tab/>
      </w:r>
      <w:r>
        <w:t>Sand-cone metodu ile yerdeki toprağın birim ağırlığının ve yoğunluğunun</w:t>
      </w:r>
      <w:r>
        <w:rPr>
          <w:spacing w:val="-36"/>
        </w:rPr>
        <w:t xml:space="preserve"> </w:t>
      </w:r>
      <w:r>
        <w:t>belirlenmesinin</w:t>
      </w:r>
    </w:p>
    <w:p w14:paraId="2AF53B2C" w14:textId="77777777" w:rsidR="003F7F44" w:rsidRDefault="00287DA6">
      <w:pPr>
        <w:pStyle w:val="GvdeMetni"/>
        <w:spacing w:before="49"/>
        <w:ind w:left="2552" w:right="1559"/>
        <w:jc w:val="center"/>
      </w:pPr>
      <w:proofErr w:type="gramStart"/>
      <w:r>
        <w:t>standart</w:t>
      </w:r>
      <w:proofErr w:type="gramEnd"/>
      <w:r>
        <w:t xml:space="preserve"> test metodu</w:t>
      </w:r>
    </w:p>
    <w:p w14:paraId="1CEBD549" w14:textId="77777777" w:rsidR="003F7F44" w:rsidRDefault="003F7F44">
      <w:pPr>
        <w:pStyle w:val="GvdeMetni"/>
        <w:ind w:left="0"/>
        <w:rPr>
          <w:sz w:val="31"/>
        </w:rPr>
      </w:pPr>
    </w:p>
    <w:p w14:paraId="1E62243E" w14:textId="77777777" w:rsidR="003F7F44" w:rsidRDefault="00287DA6">
      <w:pPr>
        <w:pStyle w:val="GvdeMetni"/>
        <w:tabs>
          <w:tab w:val="left" w:pos="1166"/>
        </w:tabs>
        <w:ind w:left="238"/>
      </w:pPr>
      <w:r>
        <w:rPr>
          <w:b/>
        </w:rPr>
        <w:t>D1557</w:t>
      </w:r>
      <w:r>
        <w:rPr>
          <w:b/>
        </w:rPr>
        <w:tab/>
      </w:r>
      <w:r>
        <w:t>Modifiye edilmiş kuvvet kullanılarak kompaklaması yapılan toprağın</w:t>
      </w:r>
      <w:r>
        <w:rPr>
          <w:spacing w:val="-35"/>
        </w:rPr>
        <w:t xml:space="preserve"> </w:t>
      </w:r>
      <w:r>
        <w:t>karakterizasyonunun</w:t>
      </w:r>
    </w:p>
    <w:p w14:paraId="36152661" w14:textId="77777777" w:rsidR="003F7F44" w:rsidRDefault="00287DA6">
      <w:pPr>
        <w:pStyle w:val="GvdeMetni"/>
        <w:spacing w:before="50"/>
        <w:ind w:left="2552" w:right="1563"/>
        <w:jc w:val="center"/>
      </w:pPr>
      <w:proofErr w:type="gramStart"/>
      <w:r>
        <w:t>laboratuvar</w:t>
      </w:r>
      <w:proofErr w:type="gramEnd"/>
      <w:r>
        <w:t xml:space="preserve"> için test metodu</w:t>
      </w:r>
    </w:p>
    <w:p w14:paraId="646E387E" w14:textId="77777777" w:rsidR="003F7F44" w:rsidRDefault="003F7F44">
      <w:pPr>
        <w:pStyle w:val="GvdeMetni"/>
        <w:ind w:left="0"/>
        <w:rPr>
          <w:sz w:val="31"/>
        </w:rPr>
      </w:pPr>
    </w:p>
    <w:p w14:paraId="737A3122" w14:textId="77777777" w:rsidR="003F7F44" w:rsidRDefault="00287DA6">
      <w:pPr>
        <w:pStyle w:val="GvdeMetni"/>
        <w:tabs>
          <w:tab w:val="left" w:pos="1807"/>
        </w:tabs>
        <w:ind w:left="238"/>
      </w:pPr>
      <w:r>
        <w:rPr>
          <w:b/>
        </w:rPr>
        <w:t>D2167</w:t>
      </w:r>
      <w:r>
        <w:rPr>
          <w:b/>
        </w:rPr>
        <w:tab/>
      </w:r>
      <w:r>
        <w:t>Kauçuk balon metodu ile yerdeki toprağın birim ağırlığının ve</w:t>
      </w:r>
      <w:r>
        <w:rPr>
          <w:spacing w:val="-20"/>
        </w:rPr>
        <w:t xml:space="preserve"> </w:t>
      </w:r>
      <w:r>
        <w:t>yoğunluğunun</w:t>
      </w:r>
    </w:p>
    <w:p w14:paraId="31BBCCC1" w14:textId="77777777" w:rsidR="003F7F44" w:rsidRDefault="00287DA6">
      <w:pPr>
        <w:pStyle w:val="GvdeMetni"/>
        <w:spacing w:before="49"/>
        <w:ind w:left="2552" w:right="1562"/>
        <w:jc w:val="center"/>
      </w:pPr>
      <w:proofErr w:type="gramStart"/>
      <w:r>
        <w:t>belirlenmesinin</w:t>
      </w:r>
      <w:proofErr w:type="gramEnd"/>
      <w:r>
        <w:t xml:space="preserve"> standart test metodu</w:t>
      </w:r>
    </w:p>
    <w:p w14:paraId="0CAAD511" w14:textId="77777777" w:rsidR="003F7F44" w:rsidRDefault="003F7F44">
      <w:pPr>
        <w:pStyle w:val="GvdeMetni"/>
        <w:spacing w:before="7"/>
        <w:ind w:left="0"/>
        <w:rPr>
          <w:sz w:val="30"/>
        </w:rPr>
      </w:pPr>
    </w:p>
    <w:p w14:paraId="10BCB58F" w14:textId="77777777" w:rsidR="003F7F44" w:rsidRDefault="00287DA6">
      <w:pPr>
        <w:pStyle w:val="GvdeMetni"/>
        <w:tabs>
          <w:tab w:val="left" w:pos="1884"/>
        </w:tabs>
        <w:ind w:left="238"/>
      </w:pPr>
      <w:r>
        <w:rPr>
          <w:b/>
        </w:rPr>
        <w:t>D2216</w:t>
      </w:r>
      <w:r>
        <w:rPr>
          <w:b/>
        </w:rPr>
        <w:tab/>
      </w:r>
      <w:r>
        <w:t xml:space="preserve">Kaya ve toprakta </w:t>
      </w:r>
      <w:proofErr w:type="gramStart"/>
      <w:r>
        <w:t>su(</w:t>
      </w:r>
      <w:proofErr w:type="gramEnd"/>
      <w:r>
        <w:t>nem)'yun belirlenmesinin laboratuvar için test</w:t>
      </w:r>
      <w:r>
        <w:rPr>
          <w:spacing w:val="-18"/>
        </w:rPr>
        <w:t xml:space="preserve"> </w:t>
      </w:r>
      <w:r>
        <w:t>metodu</w:t>
      </w:r>
    </w:p>
    <w:p w14:paraId="328DF442" w14:textId="77777777" w:rsidR="003F7F44" w:rsidRDefault="003F7F44">
      <w:pPr>
        <w:sectPr w:rsidR="003F7F44">
          <w:pgSz w:w="11910" w:h="16840"/>
          <w:pgMar w:top="1040" w:right="840" w:bottom="920" w:left="1080" w:header="715" w:footer="676" w:gutter="0"/>
          <w:cols w:space="708"/>
        </w:sectPr>
      </w:pPr>
    </w:p>
    <w:p w14:paraId="0AE0627E" w14:textId="77777777" w:rsidR="003F7F44" w:rsidRDefault="003F7F44">
      <w:pPr>
        <w:pStyle w:val="GvdeMetni"/>
        <w:spacing w:before="3"/>
        <w:ind w:left="0"/>
        <w:rPr>
          <w:sz w:val="12"/>
        </w:rPr>
      </w:pPr>
    </w:p>
    <w:p w14:paraId="5D2F3F6F" w14:textId="77777777" w:rsidR="003F7F44" w:rsidRDefault="00287DA6">
      <w:pPr>
        <w:pStyle w:val="GvdeMetni"/>
        <w:tabs>
          <w:tab w:val="left" w:pos="1353"/>
        </w:tabs>
        <w:spacing w:before="98" w:line="288" w:lineRule="auto"/>
        <w:ind w:left="2871" w:right="367" w:hanging="2634"/>
      </w:pPr>
      <w:proofErr w:type="gramStart"/>
      <w:r>
        <w:rPr>
          <w:b/>
        </w:rPr>
        <w:t>D2321</w:t>
      </w:r>
      <w:r>
        <w:rPr>
          <w:b/>
        </w:rPr>
        <w:tab/>
      </w:r>
      <w:r>
        <w:t>Kanalizasyon ve diğer cazibeli akış uygulamalarında kullanılan termoplastik boruların yeraltına döşenmelerini anlatan standart</w:t>
      </w:r>
      <w:r>
        <w:rPr>
          <w:spacing w:val="-6"/>
        </w:rPr>
        <w:t xml:space="preserve"> </w:t>
      </w:r>
      <w:r>
        <w:t>uygulamalar.</w:t>
      </w:r>
      <w:proofErr w:type="gramEnd"/>
    </w:p>
    <w:p w14:paraId="78A15FFC" w14:textId="77777777" w:rsidR="003F7F44" w:rsidRDefault="003F7F44">
      <w:pPr>
        <w:pStyle w:val="GvdeMetni"/>
        <w:spacing w:before="6"/>
        <w:ind w:left="0"/>
        <w:rPr>
          <w:sz w:val="26"/>
        </w:rPr>
      </w:pPr>
    </w:p>
    <w:p w14:paraId="61EC3E81" w14:textId="77777777" w:rsidR="003F7F44" w:rsidRDefault="00287DA6">
      <w:pPr>
        <w:pStyle w:val="GvdeMetni"/>
        <w:tabs>
          <w:tab w:val="left" w:pos="1219"/>
        </w:tabs>
        <w:spacing w:before="1"/>
        <w:ind w:left="238"/>
      </w:pPr>
      <w:r>
        <w:rPr>
          <w:b/>
        </w:rPr>
        <w:t>D2412</w:t>
      </w:r>
      <w:r>
        <w:rPr>
          <w:b/>
        </w:rPr>
        <w:tab/>
      </w:r>
      <w:r>
        <w:t>Paralel plaka yüklemeyle platik boruların dış yük karakteristiklerinin tespitindeki</w:t>
      </w:r>
      <w:r>
        <w:rPr>
          <w:spacing w:val="-37"/>
        </w:rPr>
        <w:t xml:space="preserve"> </w:t>
      </w:r>
      <w:r>
        <w:t>standart</w:t>
      </w:r>
    </w:p>
    <w:p w14:paraId="3F26D3B9" w14:textId="77777777" w:rsidR="003F7F44" w:rsidRDefault="00287DA6">
      <w:pPr>
        <w:pStyle w:val="GvdeMetni"/>
        <w:spacing w:before="49"/>
        <w:ind w:left="2552" w:right="1561"/>
        <w:jc w:val="center"/>
      </w:pPr>
      <w:proofErr w:type="gramStart"/>
      <w:r>
        <w:t>test</w:t>
      </w:r>
      <w:proofErr w:type="gramEnd"/>
      <w:r>
        <w:t xml:space="preserve"> metodu.</w:t>
      </w:r>
    </w:p>
    <w:p w14:paraId="4F953985" w14:textId="77777777" w:rsidR="003F7F44" w:rsidRDefault="003F7F44">
      <w:pPr>
        <w:pStyle w:val="GvdeMetni"/>
        <w:spacing w:before="7"/>
        <w:ind w:left="0"/>
        <w:rPr>
          <w:sz w:val="30"/>
        </w:rPr>
      </w:pPr>
    </w:p>
    <w:p w14:paraId="2ACC90F0" w14:textId="77777777" w:rsidR="003F7F44" w:rsidRDefault="00287DA6">
      <w:pPr>
        <w:pStyle w:val="GvdeMetni"/>
        <w:tabs>
          <w:tab w:val="left" w:pos="2229"/>
        </w:tabs>
        <w:ind w:left="238"/>
      </w:pPr>
      <w:proofErr w:type="gramStart"/>
      <w:r>
        <w:rPr>
          <w:b/>
        </w:rPr>
        <w:t>D2487</w:t>
      </w:r>
      <w:r>
        <w:rPr>
          <w:b/>
        </w:rPr>
        <w:tab/>
      </w:r>
      <w:r>
        <w:t>Mühendislik amaçları için toprakların standartların</w:t>
      </w:r>
      <w:r>
        <w:rPr>
          <w:spacing w:val="-8"/>
        </w:rPr>
        <w:t xml:space="preserve"> </w:t>
      </w:r>
      <w:r>
        <w:t>sınıflandırılması.</w:t>
      </w:r>
      <w:proofErr w:type="gramEnd"/>
    </w:p>
    <w:p w14:paraId="04E11711" w14:textId="77777777" w:rsidR="003F7F44" w:rsidRDefault="003F7F44">
      <w:pPr>
        <w:pStyle w:val="GvdeMetni"/>
        <w:ind w:left="0"/>
        <w:rPr>
          <w:sz w:val="31"/>
        </w:rPr>
      </w:pPr>
    </w:p>
    <w:p w14:paraId="4A3E8C6A" w14:textId="77777777" w:rsidR="003F7F44" w:rsidRDefault="00287DA6">
      <w:pPr>
        <w:pStyle w:val="GvdeMetni"/>
        <w:tabs>
          <w:tab w:val="left" w:pos="2345"/>
        </w:tabs>
        <w:ind w:left="238"/>
      </w:pPr>
      <w:r>
        <w:rPr>
          <w:b/>
        </w:rPr>
        <w:t>D2488</w:t>
      </w:r>
      <w:r>
        <w:rPr>
          <w:b/>
        </w:rPr>
        <w:tab/>
      </w:r>
      <w:r>
        <w:t>Toprakların açıklanması ve tanımlanması için standart</w:t>
      </w:r>
      <w:r>
        <w:rPr>
          <w:spacing w:val="-11"/>
        </w:rPr>
        <w:t xml:space="preserve"> </w:t>
      </w:r>
      <w:r>
        <w:t>uygulama</w:t>
      </w:r>
    </w:p>
    <w:p w14:paraId="5C9DA2E9" w14:textId="77777777" w:rsidR="003F7F44" w:rsidRDefault="003F7F44">
      <w:pPr>
        <w:pStyle w:val="GvdeMetni"/>
        <w:ind w:left="0"/>
        <w:rPr>
          <w:sz w:val="31"/>
        </w:rPr>
      </w:pPr>
    </w:p>
    <w:p w14:paraId="267FADC5" w14:textId="77777777" w:rsidR="003F7F44" w:rsidRDefault="00287DA6">
      <w:pPr>
        <w:pStyle w:val="GvdeMetni"/>
        <w:tabs>
          <w:tab w:val="left" w:pos="1481"/>
        </w:tabs>
        <w:ind w:left="238"/>
      </w:pPr>
      <w:r>
        <w:rPr>
          <w:b/>
        </w:rPr>
        <w:t>D2922</w:t>
      </w:r>
      <w:r>
        <w:rPr>
          <w:b/>
        </w:rPr>
        <w:tab/>
      </w:r>
      <w:r>
        <w:t>Yerdeki toprağın yoğunluğunun nükleer metodlarla ile belirlenmesinin standart</w:t>
      </w:r>
      <w:r>
        <w:rPr>
          <w:spacing w:val="-26"/>
        </w:rPr>
        <w:t xml:space="preserve"> </w:t>
      </w:r>
      <w:r>
        <w:t>test</w:t>
      </w:r>
    </w:p>
    <w:p w14:paraId="0B3A3257" w14:textId="77777777" w:rsidR="003F7F44" w:rsidRDefault="00287DA6">
      <w:pPr>
        <w:pStyle w:val="GvdeMetni"/>
        <w:spacing w:before="50"/>
        <w:ind w:left="2552" w:right="1562"/>
        <w:jc w:val="center"/>
      </w:pPr>
      <w:proofErr w:type="gramStart"/>
      <w:r>
        <w:t>metodları</w:t>
      </w:r>
      <w:proofErr w:type="gramEnd"/>
      <w:r>
        <w:t>.</w:t>
      </w:r>
    </w:p>
    <w:p w14:paraId="52A9E9ED" w14:textId="77777777" w:rsidR="003F7F44" w:rsidRDefault="003F7F44">
      <w:pPr>
        <w:pStyle w:val="GvdeMetni"/>
        <w:spacing w:before="9"/>
        <w:ind w:left="0"/>
        <w:rPr>
          <w:sz w:val="30"/>
        </w:rPr>
      </w:pPr>
    </w:p>
    <w:p w14:paraId="5B801D63" w14:textId="77777777" w:rsidR="003F7F44" w:rsidRDefault="00287DA6">
      <w:pPr>
        <w:pStyle w:val="GvdeMetni"/>
        <w:tabs>
          <w:tab w:val="left" w:pos="1262"/>
        </w:tabs>
        <w:ind w:left="238"/>
      </w:pPr>
      <w:r>
        <w:rPr>
          <w:b/>
        </w:rPr>
        <w:t>D3017</w:t>
      </w:r>
      <w:r>
        <w:rPr>
          <w:b/>
        </w:rPr>
        <w:tab/>
      </w:r>
      <w:r>
        <w:t>Kaya ve toprakta bulunan suyun (nem) nükleer metodlar ile belirlenmesinin</w:t>
      </w:r>
      <w:r>
        <w:rPr>
          <w:spacing w:val="-32"/>
        </w:rPr>
        <w:t xml:space="preserve"> </w:t>
      </w:r>
      <w:r>
        <w:t>laboratuvar</w:t>
      </w:r>
    </w:p>
    <w:p w14:paraId="5CF43535" w14:textId="77777777" w:rsidR="003F7F44" w:rsidRDefault="00287DA6">
      <w:pPr>
        <w:pStyle w:val="GvdeMetni"/>
        <w:spacing w:before="52"/>
        <w:ind w:left="2552" w:right="1561"/>
        <w:jc w:val="center"/>
      </w:pPr>
      <w:proofErr w:type="gramStart"/>
      <w:r>
        <w:t>için</w:t>
      </w:r>
      <w:proofErr w:type="gramEnd"/>
      <w:r>
        <w:t xml:space="preserve"> test metodu.</w:t>
      </w:r>
    </w:p>
    <w:p w14:paraId="1FAA0EB8" w14:textId="77777777" w:rsidR="003F7F44" w:rsidRDefault="003F7F44">
      <w:pPr>
        <w:pStyle w:val="GvdeMetni"/>
        <w:spacing w:before="9"/>
        <w:ind w:left="0"/>
        <w:rPr>
          <w:sz w:val="30"/>
        </w:rPr>
      </w:pPr>
    </w:p>
    <w:p w14:paraId="5A0361DD" w14:textId="77777777" w:rsidR="003F7F44" w:rsidRDefault="00287DA6">
      <w:pPr>
        <w:pStyle w:val="GvdeMetni"/>
        <w:tabs>
          <w:tab w:val="left" w:pos="1293"/>
        </w:tabs>
        <w:ind w:left="238"/>
      </w:pPr>
      <w:r>
        <w:rPr>
          <w:b/>
        </w:rPr>
        <w:t>D4253</w:t>
      </w:r>
      <w:r>
        <w:rPr>
          <w:b/>
        </w:rPr>
        <w:tab/>
      </w:r>
      <w:r>
        <w:t>Vibratory Tablo kullanımı ile toprağın index yoğunluğu ve birim ağırlığının standart</w:t>
      </w:r>
      <w:r>
        <w:rPr>
          <w:spacing w:val="-37"/>
        </w:rPr>
        <w:t xml:space="preserve"> </w:t>
      </w:r>
      <w:r>
        <w:t>test</w:t>
      </w:r>
    </w:p>
    <w:p w14:paraId="4ECE3DE4" w14:textId="77777777" w:rsidR="003F7F44" w:rsidRDefault="00287DA6">
      <w:pPr>
        <w:pStyle w:val="GvdeMetni"/>
        <w:spacing w:before="50"/>
        <w:ind w:left="2552" w:right="1558"/>
        <w:jc w:val="center"/>
      </w:pPr>
      <w:proofErr w:type="gramStart"/>
      <w:r>
        <w:t>metodu</w:t>
      </w:r>
      <w:proofErr w:type="gramEnd"/>
    </w:p>
    <w:p w14:paraId="59292F2A" w14:textId="77777777" w:rsidR="003F7F44" w:rsidRDefault="003F7F44">
      <w:pPr>
        <w:pStyle w:val="GvdeMetni"/>
        <w:ind w:left="0"/>
        <w:rPr>
          <w:sz w:val="31"/>
        </w:rPr>
      </w:pPr>
    </w:p>
    <w:p w14:paraId="1C034835" w14:textId="77777777" w:rsidR="003F7F44" w:rsidRDefault="00287DA6">
      <w:pPr>
        <w:pStyle w:val="GvdeMetni"/>
        <w:tabs>
          <w:tab w:val="left" w:pos="1519"/>
        </w:tabs>
        <w:ind w:left="238"/>
      </w:pPr>
      <w:r>
        <w:rPr>
          <w:b/>
        </w:rPr>
        <w:t>D4254</w:t>
      </w:r>
      <w:r>
        <w:rPr>
          <w:b/>
        </w:rPr>
        <w:tab/>
      </w:r>
      <w:r>
        <w:t>Toprağın minimum index yoğunluğu ve birim ağırlık standart test metodu ile</w:t>
      </w:r>
      <w:r>
        <w:rPr>
          <w:spacing w:val="-16"/>
        </w:rPr>
        <w:t xml:space="preserve"> </w:t>
      </w:r>
      <w:r>
        <w:t>relatif</w:t>
      </w:r>
    </w:p>
    <w:p w14:paraId="44F5ECF3" w14:textId="77777777" w:rsidR="003F7F44" w:rsidRDefault="00287DA6">
      <w:pPr>
        <w:pStyle w:val="GvdeMetni"/>
        <w:spacing w:before="49"/>
        <w:ind w:left="2552" w:right="1563"/>
        <w:jc w:val="center"/>
      </w:pPr>
      <w:proofErr w:type="gramStart"/>
      <w:r>
        <w:t>yoğunluğunun</w:t>
      </w:r>
      <w:proofErr w:type="gramEnd"/>
      <w:r>
        <w:t xml:space="preserve"> hesaplanması</w:t>
      </w:r>
    </w:p>
    <w:p w14:paraId="298FFBFF" w14:textId="77777777" w:rsidR="003F7F44" w:rsidRDefault="003F7F44">
      <w:pPr>
        <w:pStyle w:val="GvdeMetni"/>
        <w:spacing w:before="7"/>
        <w:ind w:left="0"/>
        <w:rPr>
          <w:sz w:val="30"/>
        </w:rPr>
      </w:pPr>
    </w:p>
    <w:p w14:paraId="13C337B0" w14:textId="77777777" w:rsidR="003F7F44" w:rsidRDefault="00287DA6">
      <w:pPr>
        <w:pStyle w:val="GvdeMetni"/>
        <w:tabs>
          <w:tab w:val="left" w:pos="1601"/>
        </w:tabs>
        <w:ind w:left="238"/>
      </w:pPr>
      <w:r>
        <w:rPr>
          <w:b/>
        </w:rPr>
        <w:t>D4318</w:t>
      </w:r>
      <w:r>
        <w:rPr>
          <w:b/>
        </w:rPr>
        <w:tab/>
      </w:r>
      <w:r>
        <w:t>Toprağın yumuşaklık indeksi ve sıvı limit, plastik limit için standart test</w:t>
      </w:r>
      <w:r>
        <w:rPr>
          <w:spacing w:val="-26"/>
        </w:rPr>
        <w:t xml:space="preserve"> </w:t>
      </w:r>
      <w:r>
        <w:t>metodları</w:t>
      </w:r>
    </w:p>
    <w:p w14:paraId="433C0A71" w14:textId="77777777" w:rsidR="003F7F44" w:rsidRDefault="003F7F44">
      <w:pPr>
        <w:pStyle w:val="GvdeMetni"/>
        <w:spacing w:before="1"/>
        <w:ind w:left="0"/>
        <w:rPr>
          <w:sz w:val="31"/>
        </w:rPr>
      </w:pPr>
    </w:p>
    <w:p w14:paraId="71697108" w14:textId="77777777" w:rsidR="003F7F44" w:rsidRDefault="00287DA6">
      <w:pPr>
        <w:pStyle w:val="GvdeMetni"/>
        <w:tabs>
          <w:tab w:val="left" w:pos="2364"/>
        </w:tabs>
        <w:ind w:left="238"/>
      </w:pPr>
      <w:proofErr w:type="gramStart"/>
      <w:r>
        <w:rPr>
          <w:b/>
        </w:rPr>
        <w:t>D4564</w:t>
      </w:r>
      <w:r>
        <w:rPr>
          <w:b/>
        </w:rPr>
        <w:tab/>
      </w:r>
      <w:r>
        <w:t>Yerdeki toprağın yoğunluğunun Sleeve metodu ile standart</w:t>
      </w:r>
      <w:r>
        <w:rPr>
          <w:spacing w:val="-12"/>
        </w:rPr>
        <w:t xml:space="preserve"> </w:t>
      </w:r>
      <w:r>
        <w:t>testi.</w:t>
      </w:r>
      <w:proofErr w:type="gramEnd"/>
    </w:p>
    <w:p w14:paraId="752233E4" w14:textId="77777777" w:rsidR="003F7F44" w:rsidRDefault="003F7F44">
      <w:pPr>
        <w:pStyle w:val="GvdeMetni"/>
        <w:ind w:left="0"/>
        <w:rPr>
          <w:sz w:val="31"/>
        </w:rPr>
      </w:pPr>
    </w:p>
    <w:p w14:paraId="3C2DB8ED" w14:textId="77777777" w:rsidR="003F7F44" w:rsidRDefault="00287DA6">
      <w:pPr>
        <w:pStyle w:val="GvdeMetni"/>
        <w:tabs>
          <w:tab w:val="left" w:pos="1207"/>
        </w:tabs>
        <w:ind w:left="238"/>
      </w:pPr>
      <w:r>
        <w:rPr>
          <w:b/>
        </w:rPr>
        <w:t>D4643</w:t>
      </w:r>
      <w:r>
        <w:rPr>
          <w:b/>
        </w:rPr>
        <w:tab/>
      </w:r>
      <w:r>
        <w:t>Mikrodalga fırın metodu ile toprağın içerdiği suyun (nem) tayin edilmesi için standart</w:t>
      </w:r>
      <w:r>
        <w:rPr>
          <w:spacing w:val="-37"/>
        </w:rPr>
        <w:t xml:space="preserve"> </w:t>
      </w:r>
      <w:r>
        <w:t>test</w:t>
      </w:r>
    </w:p>
    <w:p w14:paraId="411C22C1" w14:textId="77777777" w:rsidR="003F7F44" w:rsidRDefault="00287DA6">
      <w:pPr>
        <w:pStyle w:val="GvdeMetni"/>
        <w:spacing w:before="49"/>
        <w:ind w:left="2552" w:right="1558"/>
        <w:jc w:val="center"/>
      </w:pPr>
      <w:proofErr w:type="gramStart"/>
      <w:r>
        <w:t>metodu</w:t>
      </w:r>
      <w:proofErr w:type="gramEnd"/>
    </w:p>
    <w:p w14:paraId="6F6E2AF7" w14:textId="77777777" w:rsidR="003F7F44" w:rsidRDefault="003F7F44">
      <w:pPr>
        <w:pStyle w:val="GvdeMetni"/>
        <w:spacing w:before="9"/>
        <w:ind w:left="0"/>
        <w:rPr>
          <w:sz w:val="30"/>
        </w:rPr>
      </w:pPr>
    </w:p>
    <w:p w14:paraId="7073324D" w14:textId="77777777" w:rsidR="003F7F44" w:rsidRDefault="00287DA6">
      <w:pPr>
        <w:pStyle w:val="GvdeMetni"/>
        <w:tabs>
          <w:tab w:val="left" w:pos="1512"/>
        </w:tabs>
        <w:spacing w:before="1"/>
        <w:ind w:left="238"/>
      </w:pPr>
      <w:r>
        <w:rPr>
          <w:b/>
        </w:rPr>
        <w:t>D4914</w:t>
      </w:r>
      <w:r>
        <w:rPr>
          <w:b/>
        </w:rPr>
        <w:tab/>
      </w:r>
      <w:r>
        <w:t>Bir test çukurunda kum yerdeğiştirme metodu ile toprak ve kayanın</w:t>
      </w:r>
      <w:r>
        <w:rPr>
          <w:spacing w:val="-21"/>
        </w:rPr>
        <w:t xml:space="preserve"> </w:t>
      </w:r>
      <w:r>
        <w:t>yoğunluğunun</w:t>
      </w:r>
    </w:p>
    <w:p w14:paraId="0E5D9575" w14:textId="77777777" w:rsidR="003F7F44" w:rsidRDefault="00287DA6">
      <w:pPr>
        <w:pStyle w:val="GvdeMetni"/>
        <w:spacing w:before="49"/>
        <w:ind w:left="2552" w:right="1559"/>
        <w:jc w:val="center"/>
      </w:pPr>
      <w:proofErr w:type="gramStart"/>
      <w:r>
        <w:t>standart</w:t>
      </w:r>
      <w:proofErr w:type="gramEnd"/>
      <w:r>
        <w:t xml:space="preserve"> test metodu</w:t>
      </w:r>
    </w:p>
    <w:p w14:paraId="373B691E" w14:textId="77777777" w:rsidR="003F7F44" w:rsidRDefault="003F7F44">
      <w:pPr>
        <w:pStyle w:val="GvdeMetni"/>
        <w:ind w:left="0"/>
        <w:rPr>
          <w:sz w:val="31"/>
        </w:rPr>
      </w:pPr>
    </w:p>
    <w:p w14:paraId="7D3C85E7" w14:textId="77777777" w:rsidR="003F7F44" w:rsidRDefault="00287DA6">
      <w:pPr>
        <w:pStyle w:val="GvdeMetni"/>
        <w:tabs>
          <w:tab w:val="left" w:pos="1421"/>
        </w:tabs>
        <w:ind w:left="238"/>
      </w:pPr>
      <w:r>
        <w:rPr>
          <w:b/>
        </w:rPr>
        <w:t>D4944</w:t>
      </w:r>
      <w:r>
        <w:rPr>
          <w:b/>
        </w:rPr>
        <w:tab/>
      </w:r>
      <w:r>
        <w:t>Karsiyum Karbit Gaz Basınç metodu ile saha seçimi için nem içeriğinin standart</w:t>
      </w:r>
      <w:r>
        <w:rPr>
          <w:spacing w:val="-20"/>
        </w:rPr>
        <w:t xml:space="preserve"> </w:t>
      </w:r>
      <w:r>
        <w:t>test</w:t>
      </w:r>
    </w:p>
    <w:p w14:paraId="15E9DF3D" w14:textId="77777777" w:rsidR="003F7F44" w:rsidRDefault="00287DA6">
      <w:pPr>
        <w:pStyle w:val="GvdeMetni"/>
        <w:spacing w:before="50"/>
        <w:ind w:left="2552" w:right="1558"/>
        <w:jc w:val="center"/>
      </w:pPr>
      <w:proofErr w:type="gramStart"/>
      <w:r>
        <w:t>metodu</w:t>
      </w:r>
      <w:proofErr w:type="gramEnd"/>
    </w:p>
    <w:p w14:paraId="4825E56D" w14:textId="77777777" w:rsidR="003F7F44" w:rsidRDefault="003F7F44">
      <w:pPr>
        <w:pStyle w:val="GvdeMetni"/>
        <w:spacing w:before="9"/>
        <w:ind w:left="0"/>
        <w:rPr>
          <w:sz w:val="30"/>
        </w:rPr>
      </w:pPr>
    </w:p>
    <w:p w14:paraId="70DF5E43" w14:textId="77777777" w:rsidR="003F7F44" w:rsidRDefault="00287DA6">
      <w:pPr>
        <w:pStyle w:val="GvdeMetni"/>
        <w:tabs>
          <w:tab w:val="left" w:pos="1838"/>
        </w:tabs>
        <w:spacing w:before="1"/>
        <w:ind w:left="238"/>
      </w:pPr>
      <w:r>
        <w:rPr>
          <w:b/>
        </w:rPr>
        <w:t>D4959</w:t>
      </w:r>
      <w:r>
        <w:rPr>
          <w:b/>
        </w:rPr>
        <w:tab/>
      </w:r>
      <w:r>
        <w:t>Direk ısıtma metodu ile toprağın içerdiği nem tayininin standart test</w:t>
      </w:r>
      <w:r>
        <w:rPr>
          <w:spacing w:val="-22"/>
        </w:rPr>
        <w:t xml:space="preserve"> </w:t>
      </w:r>
      <w:r>
        <w:t>metodu</w:t>
      </w:r>
    </w:p>
    <w:p w14:paraId="44301E1C" w14:textId="77777777" w:rsidR="003F7F44" w:rsidRDefault="003F7F44">
      <w:pPr>
        <w:pStyle w:val="GvdeMetni"/>
        <w:spacing w:before="11"/>
        <w:ind w:left="0"/>
        <w:rPr>
          <w:sz w:val="30"/>
        </w:rPr>
      </w:pPr>
    </w:p>
    <w:p w14:paraId="04FFF610" w14:textId="77777777" w:rsidR="003F7F44" w:rsidRDefault="00287DA6">
      <w:pPr>
        <w:pStyle w:val="GvdeMetni"/>
        <w:tabs>
          <w:tab w:val="left" w:pos="1092"/>
        </w:tabs>
        <w:ind w:left="238"/>
      </w:pPr>
      <w:r>
        <w:rPr>
          <w:b/>
        </w:rPr>
        <w:t>D5030</w:t>
      </w:r>
      <w:r>
        <w:rPr>
          <w:b/>
        </w:rPr>
        <w:tab/>
      </w:r>
      <w:r>
        <w:t>Test çukurunda su yerdeğiştirme metodu ile kaya ve toprağın yaoğunluğunun standart</w:t>
      </w:r>
      <w:r>
        <w:rPr>
          <w:spacing w:val="-35"/>
        </w:rPr>
        <w:t xml:space="preserve"> </w:t>
      </w:r>
      <w:r>
        <w:t>test</w:t>
      </w:r>
    </w:p>
    <w:p w14:paraId="6A8F67C7" w14:textId="77777777" w:rsidR="003F7F44" w:rsidRDefault="00287DA6">
      <w:pPr>
        <w:pStyle w:val="GvdeMetni"/>
        <w:spacing w:before="50"/>
        <w:ind w:left="2552" w:right="1562"/>
        <w:jc w:val="center"/>
      </w:pPr>
      <w:proofErr w:type="gramStart"/>
      <w:r>
        <w:t>metodu</w:t>
      </w:r>
      <w:proofErr w:type="gramEnd"/>
      <w:r>
        <w:t>.</w:t>
      </w:r>
    </w:p>
    <w:p w14:paraId="1A8D1E54" w14:textId="77777777" w:rsidR="003F7F44" w:rsidRDefault="003F7F44">
      <w:pPr>
        <w:pStyle w:val="GvdeMetni"/>
        <w:spacing w:before="6"/>
        <w:ind w:left="0"/>
        <w:rPr>
          <w:sz w:val="30"/>
        </w:rPr>
      </w:pPr>
    </w:p>
    <w:p w14:paraId="32D1389C" w14:textId="77777777" w:rsidR="003F7F44" w:rsidRDefault="00287DA6">
      <w:pPr>
        <w:pStyle w:val="GvdeMetni"/>
        <w:tabs>
          <w:tab w:val="left" w:pos="2357"/>
        </w:tabs>
        <w:ind w:left="238"/>
      </w:pPr>
      <w:r>
        <w:rPr>
          <w:b/>
        </w:rPr>
        <w:t>D5080</w:t>
      </w:r>
      <w:r>
        <w:rPr>
          <w:b/>
        </w:rPr>
        <w:tab/>
      </w:r>
      <w:r>
        <w:t>Kompaklama yüzdesinin hızlı tayini için standart test</w:t>
      </w:r>
      <w:r>
        <w:rPr>
          <w:spacing w:val="-9"/>
        </w:rPr>
        <w:t xml:space="preserve"> </w:t>
      </w:r>
      <w:r>
        <w:t>metodudur.</w:t>
      </w:r>
    </w:p>
    <w:p w14:paraId="1F758613" w14:textId="77777777" w:rsidR="003F7F44" w:rsidRDefault="003F7F44">
      <w:pPr>
        <w:pStyle w:val="GvdeMetni"/>
        <w:ind w:left="0"/>
        <w:rPr>
          <w:sz w:val="31"/>
        </w:rPr>
      </w:pPr>
    </w:p>
    <w:p w14:paraId="7AA552BA" w14:textId="77777777" w:rsidR="003F7F44" w:rsidRDefault="00287DA6">
      <w:pPr>
        <w:pStyle w:val="GvdeMetni"/>
        <w:tabs>
          <w:tab w:val="left" w:pos="2847"/>
        </w:tabs>
        <w:spacing w:before="1"/>
        <w:ind w:left="310"/>
      </w:pPr>
      <w:r>
        <w:rPr>
          <w:b/>
        </w:rPr>
        <w:t>F412</w:t>
      </w:r>
      <w:r>
        <w:rPr>
          <w:b/>
        </w:rPr>
        <w:tab/>
      </w:r>
      <w:r>
        <w:t>Plastik borulama sistemleri ile ilgili standart</w:t>
      </w:r>
      <w:r>
        <w:rPr>
          <w:spacing w:val="-6"/>
        </w:rPr>
        <w:t xml:space="preserve"> </w:t>
      </w:r>
      <w:r>
        <w:t>tesminoloji</w:t>
      </w:r>
    </w:p>
    <w:p w14:paraId="3363A2E1" w14:textId="77777777" w:rsidR="003F7F44" w:rsidRDefault="003F7F44">
      <w:pPr>
        <w:pStyle w:val="GvdeMetni"/>
        <w:ind w:left="0"/>
        <w:rPr>
          <w:sz w:val="24"/>
        </w:rPr>
      </w:pPr>
    </w:p>
    <w:p w14:paraId="106C6E94" w14:textId="77777777" w:rsidR="003F7F44" w:rsidRDefault="003F7F44">
      <w:pPr>
        <w:pStyle w:val="GvdeMetni"/>
        <w:spacing w:before="9"/>
        <w:ind w:left="0"/>
        <w:rPr>
          <w:sz w:val="35"/>
        </w:rPr>
      </w:pPr>
    </w:p>
    <w:p w14:paraId="2ADAD944" w14:textId="77777777" w:rsidR="003F7F44" w:rsidRDefault="00287DA6">
      <w:pPr>
        <w:ind w:left="766"/>
        <w:rPr>
          <w:b/>
          <w:i/>
        </w:rPr>
      </w:pPr>
      <w:proofErr w:type="gramStart"/>
      <w:r>
        <w:rPr>
          <w:b/>
          <w:i/>
        </w:rPr>
        <w:t>Aşağıda belirtilen terimler bu rehberin anlatımında geçen özel terimlerdir.</w:t>
      </w:r>
      <w:proofErr w:type="gramEnd"/>
    </w:p>
    <w:p w14:paraId="28CDD3B5" w14:textId="77777777" w:rsidR="003F7F44" w:rsidRDefault="003F7F44">
      <w:pPr>
        <w:sectPr w:rsidR="003F7F44">
          <w:pgSz w:w="11910" w:h="16840"/>
          <w:pgMar w:top="1040" w:right="840" w:bottom="920" w:left="1080" w:header="715" w:footer="676" w:gutter="0"/>
          <w:cols w:space="708"/>
        </w:sectPr>
      </w:pPr>
    </w:p>
    <w:p w14:paraId="7B3F7D99" w14:textId="77777777" w:rsidR="003F7F44" w:rsidRDefault="003F7F44">
      <w:pPr>
        <w:pStyle w:val="GvdeMetni"/>
        <w:spacing w:before="4"/>
        <w:ind w:left="0"/>
        <w:rPr>
          <w:b/>
          <w:i/>
          <w:sz w:val="8"/>
        </w:rPr>
      </w:pPr>
    </w:p>
    <w:tbl>
      <w:tblPr>
        <w:tblStyle w:val="TableNormal"/>
        <w:tblW w:w="0" w:type="auto"/>
        <w:tblInd w:w="130" w:type="dxa"/>
        <w:tblBorders>
          <w:top w:val="double" w:sz="2" w:space="0" w:color="9D9DA0"/>
          <w:left w:val="double" w:sz="2" w:space="0" w:color="9D9DA0"/>
          <w:bottom w:val="double" w:sz="2" w:space="0" w:color="9D9DA0"/>
          <w:right w:val="double" w:sz="2" w:space="0" w:color="9D9DA0"/>
          <w:insideH w:val="double" w:sz="2" w:space="0" w:color="9D9DA0"/>
          <w:insideV w:val="double" w:sz="2" w:space="0" w:color="9D9DA0"/>
        </w:tblBorders>
        <w:tblLayout w:type="fixed"/>
        <w:tblLook w:val="01E0" w:firstRow="1" w:lastRow="1" w:firstColumn="1" w:lastColumn="1" w:noHBand="0" w:noVBand="0"/>
      </w:tblPr>
      <w:tblGrid>
        <w:gridCol w:w="2145"/>
        <w:gridCol w:w="5322"/>
      </w:tblGrid>
      <w:tr w:rsidR="003F7F44" w14:paraId="4EC11B5C" w14:textId="77777777">
        <w:trPr>
          <w:trHeight w:val="1127"/>
        </w:trPr>
        <w:tc>
          <w:tcPr>
            <w:tcW w:w="2145" w:type="dxa"/>
            <w:tcBorders>
              <w:left w:val="single" w:sz="12" w:space="0" w:color="DFDFE2"/>
            </w:tcBorders>
          </w:tcPr>
          <w:p w14:paraId="4DC25549" w14:textId="77777777" w:rsidR="003F7F44" w:rsidRDefault="003F7F44">
            <w:pPr>
              <w:pStyle w:val="TableParagraph"/>
              <w:spacing w:before="3"/>
              <w:rPr>
                <w:b/>
                <w:i/>
                <w:sz w:val="35"/>
              </w:rPr>
            </w:pPr>
          </w:p>
          <w:p w14:paraId="334EB15B" w14:textId="77777777" w:rsidR="003F7F44" w:rsidRDefault="00287DA6">
            <w:pPr>
              <w:pStyle w:val="TableParagraph"/>
              <w:spacing w:before="1"/>
              <w:ind w:left="62" w:right="46"/>
              <w:jc w:val="center"/>
              <w:rPr>
                <w:b/>
              </w:rPr>
            </w:pPr>
            <w:r>
              <w:rPr>
                <w:b/>
                <w:color w:val="0000CC"/>
              </w:rPr>
              <w:t>Yataklama</w:t>
            </w:r>
          </w:p>
        </w:tc>
        <w:tc>
          <w:tcPr>
            <w:tcW w:w="5322" w:type="dxa"/>
            <w:tcBorders>
              <w:right w:val="single" w:sz="12" w:space="0" w:color="9D9DA0"/>
            </w:tcBorders>
          </w:tcPr>
          <w:p w14:paraId="6CF6AFBF" w14:textId="77777777" w:rsidR="003F7F44" w:rsidRDefault="00287DA6">
            <w:pPr>
              <w:pStyle w:val="TableParagraph"/>
              <w:spacing w:before="106" w:line="288" w:lineRule="auto"/>
              <w:ind w:left="11" w:right="5"/>
              <w:jc w:val="center"/>
            </w:pPr>
            <w:r>
              <w:t>Dolgu malzemesi kanalın dibine yerleştirilmeli veya temelin üzerinde borunun serileceği yere üniform destek sağlayacak şekilde olmalıdır.</w:t>
            </w:r>
          </w:p>
        </w:tc>
      </w:tr>
      <w:tr w:rsidR="003F7F44" w14:paraId="3BCF610B" w14:textId="77777777">
        <w:trPr>
          <w:trHeight w:val="1730"/>
        </w:trPr>
        <w:tc>
          <w:tcPr>
            <w:tcW w:w="2145" w:type="dxa"/>
            <w:tcBorders>
              <w:left w:val="single" w:sz="12" w:space="0" w:color="DFDFE2"/>
            </w:tcBorders>
          </w:tcPr>
          <w:p w14:paraId="614384B1" w14:textId="77777777" w:rsidR="003F7F44" w:rsidRDefault="003F7F44">
            <w:pPr>
              <w:pStyle w:val="TableParagraph"/>
              <w:rPr>
                <w:b/>
                <w:i/>
                <w:sz w:val="24"/>
              </w:rPr>
            </w:pPr>
          </w:p>
          <w:p w14:paraId="76466632" w14:textId="77777777" w:rsidR="003F7F44" w:rsidRDefault="003F7F44">
            <w:pPr>
              <w:pStyle w:val="TableParagraph"/>
              <w:rPr>
                <w:b/>
                <w:i/>
                <w:sz w:val="24"/>
              </w:rPr>
            </w:pPr>
          </w:p>
          <w:p w14:paraId="05CB7B96" w14:textId="77777777" w:rsidR="003F7F44" w:rsidRDefault="00287DA6">
            <w:pPr>
              <w:pStyle w:val="TableParagraph"/>
              <w:spacing w:before="155"/>
              <w:ind w:left="62" w:right="49"/>
              <w:jc w:val="center"/>
              <w:rPr>
                <w:b/>
              </w:rPr>
            </w:pPr>
            <w:r>
              <w:rPr>
                <w:b/>
                <w:color w:val="0000CC"/>
              </w:rPr>
              <w:t>Kompaklanabilirlik</w:t>
            </w:r>
          </w:p>
        </w:tc>
        <w:tc>
          <w:tcPr>
            <w:tcW w:w="5322" w:type="dxa"/>
            <w:tcBorders>
              <w:right w:val="single" w:sz="12" w:space="0" w:color="9D9DA0"/>
            </w:tcBorders>
          </w:tcPr>
          <w:p w14:paraId="6A50E0DD" w14:textId="77777777" w:rsidR="003F7F44" w:rsidRDefault="00287DA6">
            <w:pPr>
              <w:pStyle w:val="TableParagraph"/>
              <w:spacing w:before="104" w:line="288" w:lineRule="auto"/>
              <w:ind w:left="112" w:right="109" w:firstLine="3"/>
              <w:jc w:val="center"/>
            </w:pPr>
            <w:r>
              <w:t>Yüksek yoğunluk ve sertlikte kompaklanabilen toprağın basit bir tanımıdır. Ezilmiş ve ufalanmış bir kaya, yüksek kompaklanabilme özelliğine sahiptir çünkü yoğunluk ve sertlik özellikleri küçük kompaktif enerjiler ile elde edilir.</w:t>
            </w:r>
          </w:p>
        </w:tc>
      </w:tr>
      <w:tr w:rsidR="003F7F44" w14:paraId="2E513B80" w14:textId="77777777">
        <w:trPr>
          <w:trHeight w:val="1734"/>
        </w:trPr>
        <w:tc>
          <w:tcPr>
            <w:tcW w:w="2145" w:type="dxa"/>
            <w:tcBorders>
              <w:left w:val="single" w:sz="12" w:space="0" w:color="DFDFE2"/>
            </w:tcBorders>
          </w:tcPr>
          <w:p w14:paraId="1DCAA5E9" w14:textId="77777777" w:rsidR="003F7F44" w:rsidRDefault="003F7F44">
            <w:pPr>
              <w:pStyle w:val="TableParagraph"/>
              <w:rPr>
                <w:b/>
                <w:i/>
                <w:sz w:val="24"/>
              </w:rPr>
            </w:pPr>
          </w:p>
          <w:p w14:paraId="024B96FE" w14:textId="77777777" w:rsidR="003F7F44" w:rsidRDefault="003F7F44">
            <w:pPr>
              <w:pStyle w:val="TableParagraph"/>
              <w:rPr>
                <w:b/>
                <w:i/>
                <w:sz w:val="24"/>
              </w:rPr>
            </w:pPr>
          </w:p>
          <w:p w14:paraId="28EC3C5B" w14:textId="77777777" w:rsidR="003F7F44" w:rsidRDefault="00287DA6">
            <w:pPr>
              <w:pStyle w:val="TableParagraph"/>
              <w:spacing w:before="158"/>
              <w:ind w:left="60" w:right="49"/>
              <w:jc w:val="center"/>
              <w:rPr>
                <w:b/>
              </w:rPr>
            </w:pPr>
            <w:r>
              <w:rPr>
                <w:b/>
                <w:color w:val="0000CC"/>
              </w:rPr>
              <w:t>Sapma</w:t>
            </w:r>
          </w:p>
        </w:tc>
        <w:tc>
          <w:tcPr>
            <w:tcW w:w="5322" w:type="dxa"/>
            <w:tcBorders>
              <w:right w:val="single" w:sz="12" w:space="0" w:color="9D9DA0"/>
            </w:tcBorders>
          </w:tcPr>
          <w:p w14:paraId="09D43DBD" w14:textId="77777777" w:rsidR="003F7F44" w:rsidRDefault="00287DA6">
            <w:pPr>
              <w:pStyle w:val="TableParagraph"/>
              <w:spacing w:before="107" w:line="288" w:lineRule="auto"/>
              <w:ind w:left="14" w:right="9" w:hanging="1"/>
              <w:jc w:val="center"/>
            </w:pPr>
            <w:r>
              <w:t>Borunun döşenmesinden ve yük altında kalmasından sonra çapındaki herhangi bir değişmedir.Sapma yatay ve dikey olarak ölçülebilir, raporlanır ve genellikle sapma göstermemiş boru çapının yüzdesi ile ifade edilir.</w:t>
            </w:r>
          </w:p>
        </w:tc>
      </w:tr>
      <w:tr w:rsidR="003F7F44" w14:paraId="1E236EE6" w14:textId="77777777">
        <w:trPr>
          <w:trHeight w:val="821"/>
        </w:trPr>
        <w:tc>
          <w:tcPr>
            <w:tcW w:w="2145" w:type="dxa"/>
            <w:tcBorders>
              <w:left w:val="single" w:sz="12" w:space="0" w:color="DFDFE2"/>
            </w:tcBorders>
          </w:tcPr>
          <w:p w14:paraId="7D646E0B" w14:textId="77777777" w:rsidR="003F7F44" w:rsidRDefault="003F7F44">
            <w:pPr>
              <w:pStyle w:val="TableParagraph"/>
              <w:rPr>
                <w:b/>
                <w:i/>
              </w:rPr>
            </w:pPr>
          </w:p>
          <w:p w14:paraId="10DEA651" w14:textId="77777777" w:rsidR="003F7F44" w:rsidRDefault="00287DA6">
            <w:pPr>
              <w:pStyle w:val="TableParagraph"/>
              <w:ind w:left="62" w:right="47"/>
              <w:jc w:val="center"/>
              <w:rPr>
                <w:b/>
              </w:rPr>
            </w:pPr>
            <w:r>
              <w:rPr>
                <w:b/>
                <w:color w:val="0000CC"/>
              </w:rPr>
              <w:t>Mühendis</w:t>
            </w:r>
          </w:p>
        </w:tc>
        <w:tc>
          <w:tcPr>
            <w:tcW w:w="5322" w:type="dxa"/>
            <w:tcBorders>
              <w:right w:val="single" w:sz="12" w:space="0" w:color="9D9DA0"/>
            </w:tcBorders>
          </w:tcPr>
          <w:p w14:paraId="489F30E4" w14:textId="77777777" w:rsidR="003F7F44" w:rsidRDefault="00287DA6">
            <w:pPr>
              <w:pStyle w:val="TableParagraph"/>
              <w:spacing w:before="107" w:line="288" w:lineRule="auto"/>
              <w:ind w:left="192" w:right="59" w:hanging="111"/>
            </w:pPr>
            <w:r>
              <w:t>Mühendis işin tam zamanında yerine getirilmesinden sorumlu olan, tanınan ve yetkilendirilen temsilcidir.</w:t>
            </w:r>
          </w:p>
        </w:tc>
      </w:tr>
      <w:tr w:rsidR="003F7F44" w14:paraId="73B693E3" w14:textId="77777777">
        <w:trPr>
          <w:trHeight w:val="823"/>
        </w:trPr>
        <w:tc>
          <w:tcPr>
            <w:tcW w:w="2145" w:type="dxa"/>
            <w:tcBorders>
              <w:left w:val="single" w:sz="12" w:space="0" w:color="DFDFE2"/>
            </w:tcBorders>
          </w:tcPr>
          <w:p w14:paraId="50623FC0" w14:textId="77777777" w:rsidR="003F7F44" w:rsidRDefault="003F7F44">
            <w:pPr>
              <w:pStyle w:val="TableParagraph"/>
              <w:rPr>
                <w:b/>
                <w:i/>
              </w:rPr>
            </w:pPr>
          </w:p>
          <w:p w14:paraId="64348C8D" w14:textId="77777777" w:rsidR="003F7F44" w:rsidRDefault="00287DA6">
            <w:pPr>
              <w:pStyle w:val="TableParagraph"/>
              <w:ind w:left="62" w:right="48"/>
              <w:jc w:val="center"/>
              <w:rPr>
                <w:b/>
              </w:rPr>
            </w:pPr>
            <w:r>
              <w:rPr>
                <w:b/>
                <w:color w:val="0000CC"/>
              </w:rPr>
              <w:t>Dolgu</w:t>
            </w:r>
          </w:p>
        </w:tc>
        <w:tc>
          <w:tcPr>
            <w:tcW w:w="5322" w:type="dxa"/>
            <w:tcBorders>
              <w:right w:val="single" w:sz="12" w:space="0" w:color="9D9DA0"/>
            </w:tcBorders>
          </w:tcPr>
          <w:p w14:paraId="4F00FB54" w14:textId="77777777" w:rsidR="003F7F44" w:rsidRDefault="00287DA6">
            <w:pPr>
              <w:pStyle w:val="TableParagraph"/>
              <w:spacing w:before="107" w:line="288" w:lineRule="auto"/>
              <w:ind w:left="603" w:right="174" w:hanging="404"/>
            </w:pPr>
            <w:r>
              <w:t>Son dolgu malzemesi ilk dolgu kısmının üzerinden başlar ve yer yüzeyine kadar devem eder.</w:t>
            </w:r>
          </w:p>
        </w:tc>
      </w:tr>
      <w:tr w:rsidR="003F7F44" w14:paraId="437CA3C5" w14:textId="77777777">
        <w:trPr>
          <w:trHeight w:val="1429"/>
        </w:trPr>
        <w:tc>
          <w:tcPr>
            <w:tcW w:w="2145" w:type="dxa"/>
            <w:tcBorders>
              <w:left w:val="single" w:sz="12" w:space="0" w:color="DFDFE2"/>
            </w:tcBorders>
          </w:tcPr>
          <w:p w14:paraId="3E546B85" w14:textId="77777777" w:rsidR="003F7F44" w:rsidRDefault="003F7F44">
            <w:pPr>
              <w:pStyle w:val="TableParagraph"/>
              <w:rPr>
                <w:b/>
                <w:i/>
                <w:sz w:val="24"/>
              </w:rPr>
            </w:pPr>
          </w:p>
          <w:p w14:paraId="47AD9120" w14:textId="77777777" w:rsidR="003F7F44" w:rsidRDefault="003F7F44">
            <w:pPr>
              <w:pStyle w:val="TableParagraph"/>
              <w:spacing w:before="4"/>
              <w:rPr>
                <w:b/>
                <w:i/>
                <w:sz w:val="24"/>
              </w:rPr>
            </w:pPr>
          </w:p>
          <w:p w14:paraId="68A56139" w14:textId="77777777" w:rsidR="003F7F44" w:rsidRDefault="00287DA6">
            <w:pPr>
              <w:pStyle w:val="TableParagraph"/>
              <w:ind w:left="59" w:right="49"/>
              <w:jc w:val="center"/>
              <w:rPr>
                <w:b/>
              </w:rPr>
            </w:pPr>
            <w:r>
              <w:rPr>
                <w:b/>
                <w:color w:val="0000CC"/>
              </w:rPr>
              <w:t>Temel</w:t>
            </w:r>
          </w:p>
        </w:tc>
        <w:tc>
          <w:tcPr>
            <w:tcW w:w="5322" w:type="dxa"/>
            <w:tcBorders>
              <w:right w:val="single" w:sz="12" w:space="0" w:color="9D9DA0"/>
            </w:tcBorders>
          </w:tcPr>
          <w:p w14:paraId="2B8FB76D" w14:textId="77777777" w:rsidR="003F7F44" w:rsidRDefault="00287DA6">
            <w:pPr>
              <w:pStyle w:val="TableParagraph"/>
              <w:spacing w:before="104" w:line="288" w:lineRule="auto"/>
              <w:ind w:left="11" w:right="7"/>
              <w:jc w:val="center"/>
            </w:pPr>
            <w:r>
              <w:t>Eğer uygun olmayan zemin şartları ile karşılaşılmışsa kazılmış zemin üzerinde yerdeğiştirme yapmak için veya stabilize hale getirmek için hendek zemini dolgu maddesi ile döşenir.</w:t>
            </w:r>
          </w:p>
        </w:tc>
      </w:tr>
      <w:tr w:rsidR="003F7F44" w14:paraId="0F73DF71" w14:textId="77777777">
        <w:trPr>
          <w:trHeight w:val="1733"/>
        </w:trPr>
        <w:tc>
          <w:tcPr>
            <w:tcW w:w="2145" w:type="dxa"/>
            <w:tcBorders>
              <w:left w:val="single" w:sz="12" w:space="0" w:color="DFDFE2"/>
            </w:tcBorders>
          </w:tcPr>
          <w:p w14:paraId="1FA387DF" w14:textId="77777777" w:rsidR="003F7F44" w:rsidRDefault="003F7F44">
            <w:pPr>
              <w:pStyle w:val="TableParagraph"/>
              <w:rPr>
                <w:b/>
                <w:i/>
                <w:sz w:val="24"/>
              </w:rPr>
            </w:pPr>
          </w:p>
          <w:p w14:paraId="5FA03E8A" w14:textId="77777777" w:rsidR="003F7F44" w:rsidRDefault="003F7F44">
            <w:pPr>
              <w:pStyle w:val="TableParagraph"/>
              <w:spacing w:before="6"/>
              <w:rPr>
                <w:b/>
                <w:i/>
                <w:sz w:val="24"/>
              </w:rPr>
            </w:pPr>
          </w:p>
          <w:p w14:paraId="218C2DBE" w14:textId="77777777" w:rsidR="003F7F44" w:rsidRDefault="00287DA6">
            <w:pPr>
              <w:pStyle w:val="TableParagraph"/>
              <w:spacing w:line="288" w:lineRule="auto"/>
              <w:ind w:left="455" w:right="307" w:hanging="118"/>
              <w:rPr>
                <w:b/>
              </w:rPr>
            </w:pPr>
            <w:r>
              <w:rPr>
                <w:b/>
                <w:color w:val="0000CC"/>
              </w:rPr>
              <w:t>Yer dokuması (Geotextile)</w:t>
            </w:r>
          </w:p>
        </w:tc>
        <w:tc>
          <w:tcPr>
            <w:tcW w:w="5322" w:type="dxa"/>
            <w:tcBorders>
              <w:right w:val="single" w:sz="12" w:space="0" w:color="9D9DA0"/>
            </w:tcBorders>
          </w:tcPr>
          <w:p w14:paraId="19C3A44C" w14:textId="77777777" w:rsidR="003F7F44" w:rsidRDefault="00287DA6">
            <w:pPr>
              <w:pStyle w:val="TableParagraph"/>
              <w:spacing w:before="107" w:line="288" w:lineRule="auto"/>
              <w:ind w:left="160" w:right="152" w:firstLine="1"/>
              <w:jc w:val="center"/>
            </w:pPr>
            <w:r>
              <w:t>Temelin yanında kullanılan herhangi bir geçirgen tekstil malzemesi toprak</w:t>
            </w:r>
            <w:proofErr w:type="gramStart"/>
            <w:r>
              <w:t>,zemin</w:t>
            </w:r>
            <w:proofErr w:type="gramEnd"/>
            <w:r>
              <w:t xml:space="preserve"> kaya veya herhangi diğer geoteknik mühendislik ile ilgili malzemedir.</w:t>
            </w:r>
          </w:p>
          <w:p w14:paraId="0182BC06" w14:textId="77777777" w:rsidR="003F7F44" w:rsidRDefault="00287DA6">
            <w:pPr>
              <w:pStyle w:val="TableParagraph"/>
              <w:spacing w:line="288" w:lineRule="auto"/>
              <w:ind w:left="11" w:right="2"/>
              <w:jc w:val="center"/>
            </w:pPr>
            <w:r>
              <w:t>Sentetik ürün, yapı veya sistemin bir bütün parçası gibidir.</w:t>
            </w:r>
          </w:p>
        </w:tc>
      </w:tr>
      <w:tr w:rsidR="003F7F44" w14:paraId="216D7F62" w14:textId="77777777">
        <w:trPr>
          <w:trHeight w:val="1429"/>
        </w:trPr>
        <w:tc>
          <w:tcPr>
            <w:tcW w:w="2145" w:type="dxa"/>
            <w:tcBorders>
              <w:left w:val="single" w:sz="12" w:space="0" w:color="DFDFE2"/>
            </w:tcBorders>
          </w:tcPr>
          <w:p w14:paraId="6B4F9A70" w14:textId="77777777" w:rsidR="003F7F44" w:rsidRDefault="003F7F44">
            <w:pPr>
              <w:pStyle w:val="TableParagraph"/>
              <w:spacing w:before="4"/>
              <w:rPr>
                <w:b/>
                <w:i/>
                <w:sz w:val="35"/>
              </w:rPr>
            </w:pPr>
          </w:p>
          <w:p w14:paraId="67E49C5B" w14:textId="77777777" w:rsidR="003F7F44" w:rsidRDefault="00287DA6">
            <w:pPr>
              <w:pStyle w:val="TableParagraph"/>
              <w:spacing w:line="288" w:lineRule="auto"/>
              <w:ind w:left="431" w:right="397" w:firstLine="100"/>
              <w:rPr>
                <w:b/>
              </w:rPr>
            </w:pPr>
            <w:r>
              <w:rPr>
                <w:b/>
                <w:color w:val="0000CC"/>
              </w:rPr>
              <w:t>Sağrılama (haunching)</w:t>
            </w:r>
          </w:p>
        </w:tc>
        <w:tc>
          <w:tcPr>
            <w:tcW w:w="5322" w:type="dxa"/>
            <w:tcBorders>
              <w:right w:val="single" w:sz="12" w:space="0" w:color="9D9DA0"/>
            </w:tcBorders>
          </w:tcPr>
          <w:p w14:paraId="484F333D" w14:textId="77777777" w:rsidR="003F7F44" w:rsidRDefault="00287DA6">
            <w:pPr>
              <w:pStyle w:val="TableParagraph"/>
              <w:spacing w:before="104" w:line="288" w:lineRule="auto"/>
              <w:ind w:left="11" w:right="6"/>
              <w:jc w:val="center"/>
            </w:pPr>
            <w:r>
              <w:t>Dolgu maddesi yataklamanın üstü ile boru yaylanma hattının arasında kalacak şekilde olmalıdır ve kural olarak toprağın sadece borunun izdüşüm alanında bulunması istenir.</w:t>
            </w:r>
          </w:p>
        </w:tc>
      </w:tr>
      <w:tr w:rsidR="003F7F44" w14:paraId="6F2E483B" w14:textId="77777777">
        <w:trPr>
          <w:trHeight w:val="1428"/>
        </w:trPr>
        <w:tc>
          <w:tcPr>
            <w:tcW w:w="2145" w:type="dxa"/>
            <w:tcBorders>
              <w:left w:val="single" w:sz="12" w:space="0" w:color="DFDFE2"/>
            </w:tcBorders>
          </w:tcPr>
          <w:p w14:paraId="00BC8C60" w14:textId="77777777" w:rsidR="003F7F44" w:rsidRDefault="003F7F44">
            <w:pPr>
              <w:pStyle w:val="TableParagraph"/>
              <w:rPr>
                <w:b/>
                <w:i/>
                <w:sz w:val="24"/>
              </w:rPr>
            </w:pPr>
          </w:p>
          <w:p w14:paraId="5C61F413" w14:textId="77777777" w:rsidR="003F7F44" w:rsidRDefault="003F7F44">
            <w:pPr>
              <w:pStyle w:val="TableParagraph"/>
              <w:spacing w:before="3"/>
              <w:rPr>
                <w:b/>
                <w:i/>
                <w:sz w:val="24"/>
              </w:rPr>
            </w:pPr>
          </w:p>
          <w:p w14:paraId="34DD5565" w14:textId="77777777" w:rsidR="003F7F44" w:rsidRDefault="00287DA6">
            <w:pPr>
              <w:pStyle w:val="TableParagraph"/>
              <w:spacing w:before="1"/>
              <w:ind w:left="62" w:right="48"/>
              <w:jc w:val="center"/>
              <w:rPr>
                <w:b/>
              </w:rPr>
            </w:pPr>
            <w:r>
              <w:rPr>
                <w:b/>
                <w:color w:val="0000CC"/>
              </w:rPr>
              <w:t>İlk dolgu</w:t>
            </w:r>
          </w:p>
        </w:tc>
        <w:tc>
          <w:tcPr>
            <w:tcW w:w="5322" w:type="dxa"/>
            <w:tcBorders>
              <w:right w:val="single" w:sz="12" w:space="0" w:color="9D9DA0"/>
            </w:tcBorders>
          </w:tcPr>
          <w:p w14:paraId="2A21D67D" w14:textId="77777777" w:rsidR="003F7F44" w:rsidRDefault="00287DA6">
            <w:pPr>
              <w:pStyle w:val="TableParagraph"/>
              <w:spacing w:before="107" w:line="288" w:lineRule="auto"/>
              <w:ind w:left="112" w:right="106" w:hanging="3"/>
              <w:jc w:val="center"/>
            </w:pPr>
            <w:r>
              <w:t>Dolgu maddesi, sağrı bölgesi dahil olmak üzere borunun oturduğu zeminden başlar ve borunun tepe noktasının 150-300 mm yukarısına kadar devam eder.</w:t>
            </w:r>
          </w:p>
        </w:tc>
      </w:tr>
      <w:tr w:rsidR="003F7F44" w14:paraId="308FC499" w14:textId="77777777">
        <w:trPr>
          <w:trHeight w:val="1430"/>
        </w:trPr>
        <w:tc>
          <w:tcPr>
            <w:tcW w:w="2145" w:type="dxa"/>
            <w:tcBorders>
              <w:left w:val="single" w:sz="12" w:space="0" w:color="DFDFE2"/>
            </w:tcBorders>
          </w:tcPr>
          <w:p w14:paraId="5D9602EE" w14:textId="77777777" w:rsidR="003F7F44" w:rsidRDefault="003F7F44">
            <w:pPr>
              <w:pStyle w:val="TableParagraph"/>
              <w:spacing w:before="4"/>
              <w:rPr>
                <w:b/>
                <w:i/>
                <w:sz w:val="35"/>
              </w:rPr>
            </w:pPr>
          </w:p>
          <w:p w14:paraId="5EFB5C45" w14:textId="77777777" w:rsidR="003F7F44" w:rsidRDefault="00287DA6">
            <w:pPr>
              <w:pStyle w:val="TableParagraph"/>
              <w:spacing w:line="288" w:lineRule="auto"/>
              <w:ind w:left="669" w:right="379" w:hanging="257"/>
              <w:rPr>
                <w:b/>
              </w:rPr>
            </w:pPr>
            <w:r>
              <w:rPr>
                <w:b/>
                <w:color w:val="0000CC"/>
              </w:rPr>
              <w:t>Fabrikasyon Yığışım</w:t>
            </w:r>
          </w:p>
        </w:tc>
        <w:tc>
          <w:tcPr>
            <w:tcW w:w="5322" w:type="dxa"/>
            <w:tcBorders>
              <w:right w:val="single" w:sz="12" w:space="0" w:color="9D9DA0"/>
            </w:tcBorders>
          </w:tcPr>
          <w:p w14:paraId="6C0FADE9" w14:textId="77777777" w:rsidR="003F7F44" w:rsidRDefault="00287DA6">
            <w:pPr>
              <w:pStyle w:val="TableParagraph"/>
              <w:spacing w:before="107" w:line="288" w:lineRule="auto"/>
              <w:ind w:left="11" w:right="8"/>
              <w:jc w:val="center"/>
            </w:pPr>
            <w:r>
              <w:t>Yığışımlar; örneğin fabrikasyon prosesinin ürünü veya yan ürünleri, veya doğal yığışımlar son şekillerine parçalanma gibi bir fabrikasyon prosesi neticesinde getirilebilirler.</w:t>
            </w:r>
          </w:p>
        </w:tc>
      </w:tr>
    </w:tbl>
    <w:p w14:paraId="1675EC4A" w14:textId="77777777" w:rsidR="003F7F44" w:rsidRDefault="003F7F44">
      <w:pPr>
        <w:spacing w:line="288" w:lineRule="auto"/>
        <w:jc w:val="center"/>
        <w:sectPr w:rsidR="003F7F44">
          <w:pgSz w:w="11910" w:h="16840"/>
          <w:pgMar w:top="1040" w:right="840" w:bottom="920" w:left="1080" w:header="715" w:footer="676" w:gutter="0"/>
          <w:cols w:space="708"/>
        </w:sectPr>
      </w:pPr>
    </w:p>
    <w:p w14:paraId="44F68A08" w14:textId="77777777" w:rsidR="003F7F44" w:rsidRDefault="003F7F44">
      <w:pPr>
        <w:pStyle w:val="GvdeMetni"/>
        <w:spacing w:before="4"/>
        <w:ind w:left="0"/>
        <w:rPr>
          <w:b/>
          <w:i/>
          <w:sz w:val="8"/>
        </w:rPr>
      </w:pPr>
    </w:p>
    <w:tbl>
      <w:tblPr>
        <w:tblStyle w:val="TableNormal"/>
        <w:tblW w:w="0" w:type="auto"/>
        <w:tblInd w:w="130" w:type="dxa"/>
        <w:tblBorders>
          <w:top w:val="double" w:sz="2" w:space="0" w:color="9D9DA0"/>
          <w:left w:val="double" w:sz="2" w:space="0" w:color="9D9DA0"/>
          <w:bottom w:val="double" w:sz="2" w:space="0" w:color="9D9DA0"/>
          <w:right w:val="double" w:sz="2" w:space="0" w:color="9D9DA0"/>
          <w:insideH w:val="double" w:sz="2" w:space="0" w:color="9D9DA0"/>
          <w:insideV w:val="double" w:sz="2" w:space="0" w:color="9D9DA0"/>
        </w:tblBorders>
        <w:tblLayout w:type="fixed"/>
        <w:tblLook w:val="01E0" w:firstRow="1" w:lastRow="1" w:firstColumn="1" w:lastColumn="1" w:noHBand="0" w:noVBand="0"/>
      </w:tblPr>
      <w:tblGrid>
        <w:gridCol w:w="2145"/>
        <w:gridCol w:w="5322"/>
      </w:tblGrid>
      <w:tr w:rsidR="003F7F44" w14:paraId="77651554" w14:textId="77777777">
        <w:trPr>
          <w:trHeight w:val="1127"/>
        </w:trPr>
        <w:tc>
          <w:tcPr>
            <w:tcW w:w="7467" w:type="dxa"/>
            <w:gridSpan w:val="2"/>
            <w:tcBorders>
              <w:left w:val="single" w:sz="12" w:space="0" w:color="DFDFE2"/>
              <w:right w:val="single" w:sz="12" w:space="0" w:color="9D9DA0"/>
            </w:tcBorders>
          </w:tcPr>
          <w:p w14:paraId="411A22C2" w14:textId="77777777" w:rsidR="003F7F44" w:rsidRDefault="00287DA6">
            <w:pPr>
              <w:pStyle w:val="TableParagraph"/>
              <w:spacing w:before="103" w:line="290" w:lineRule="auto"/>
              <w:ind w:left="165" w:right="159"/>
              <w:jc w:val="center"/>
            </w:pPr>
            <w:r>
              <w:rPr>
                <w:b/>
                <w:color w:val="0000FF"/>
              </w:rPr>
              <w:t>Max.Standart Proktor Yoğunluğu:</w:t>
            </w:r>
            <w:r>
              <w:t>ASTM D 698'e uygun olarak standart kuvvetle ve</w:t>
            </w:r>
          </w:p>
          <w:p w14:paraId="22B43BC1" w14:textId="77777777" w:rsidR="003F7F44" w:rsidRDefault="00287DA6">
            <w:pPr>
              <w:pStyle w:val="TableParagraph"/>
              <w:spacing w:line="251" w:lineRule="exact"/>
              <w:ind w:left="162" w:right="159"/>
              <w:jc w:val="center"/>
            </w:pPr>
            <w:proofErr w:type="gramStart"/>
            <w:r>
              <w:t>optimum</w:t>
            </w:r>
            <w:proofErr w:type="gramEnd"/>
            <w:r>
              <w:t xml:space="preserve"> nem içeriği ile kompaklanmış toprağın kuru yoğunluk.</w:t>
            </w:r>
          </w:p>
        </w:tc>
      </w:tr>
      <w:tr w:rsidR="003F7F44" w14:paraId="5DA2900E" w14:textId="77777777">
        <w:trPr>
          <w:trHeight w:val="821"/>
        </w:trPr>
        <w:tc>
          <w:tcPr>
            <w:tcW w:w="2145" w:type="dxa"/>
            <w:tcBorders>
              <w:left w:val="single" w:sz="12" w:space="0" w:color="DFDFE2"/>
            </w:tcBorders>
          </w:tcPr>
          <w:p w14:paraId="7BF03CE2" w14:textId="77777777" w:rsidR="003F7F44" w:rsidRDefault="003F7F44">
            <w:pPr>
              <w:pStyle w:val="TableParagraph"/>
              <w:spacing w:before="9"/>
              <w:rPr>
                <w:b/>
                <w:i/>
                <w:sz w:val="21"/>
              </w:rPr>
            </w:pPr>
          </w:p>
          <w:p w14:paraId="4A5CB698" w14:textId="77777777" w:rsidR="003F7F44" w:rsidRDefault="00287DA6">
            <w:pPr>
              <w:pStyle w:val="TableParagraph"/>
              <w:ind w:left="62" w:right="49"/>
              <w:jc w:val="center"/>
              <w:rPr>
                <w:b/>
              </w:rPr>
            </w:pPr>
            <w:r>
              <w:rPr>
                <w:b/>
                <w:color w:val="0000CC"/>
              </w:rPr>
              <w:t>Doğal Toprak</w:t>
            </w:r>
          </w:p>
        </w:tc>
        <w:tc>
          <w:tcPr>
            <w:tcW w:w="5322" w:type="dxa"/>
            <w:tcBorders>
              <w:right w:val="single" w:sz="12" w:space="0" w:color="9D9DA0"/>
            </w:tcBorders>
          </w:tcPr>
          <w:p w14:paraId="61D5AEDF" w14:textId="77777777" w:rsidR="003F7F44" w:rsidRDefault="00287DA6">
            <w:pPr>
              <w:pStyle w:val="TableParagraph"/>
              <w:spacing w:before="104" w:line="288" w:lineRule="auto"/>
              <w:ind w:left="627" w:right="369" w:hanging="233"/>
            </w:pPr>
            <w:r>
              <w:t>Borunun döşeneceği veya gömüleceği yerdeki hendeğin kazılması ile çıkan doğal toprak</w:t>
            </w:r>
          </w:p>
        </w:tc>
      </w:tr>
      <w:tr w:rsidR="003F7F44" w14:paraId="4237BF59" w14:textId="77777777">
        <w:trPr>
          <w:trHeight w:val="1733"/>
        </w:trPr>
        <w:tc>
          <w:tcPr>
            <w:tcW w:w="2145" w:type="dxa"/>
            <w:tcBorders>
              <w:left w:val="single" w:sz="12" w:space="0" w:color="DFDFE2"/>
            </w:tcBorders>
          </w:tcPr>
          <w:p w14:paraId="407D4A45" w14:textId="77777777" w:rsidR="003F7F44" w:rsidRDefault="003F7F44">
            <w:pPr>
              <w:pStyle w:val="TableParagraph"/>
              <w:rPr>
                <w:b/>
                <w:i/>
                <w:sz w:val="24"/>
              </w:rPr>
            </w:pPr>
          </w:p>
          <w:p w14:paraId="21970319" w14:textId="77777777" w:rsidR="003F7F44" w:rsidRDefault="003F7F44">
            <w:pPr>
              <w:pStyle w:val="TableParagraph"/>
              <w:spacing w:before="6"/>
              <w:rPr>
                <w:b/>
                <w:i/>
                <w:sz w:val="24"/>
              </w:rPr>
            </w:pPr>
          </w:p>
          <w:p w14:paraId="395E9B3E" w14:textId="77777777" w:rsidR="003F7F44" w:rsidRDefault="00287DA6">
            <w:pPr>
              <w:pStyle w:val="TableParagraph"/>
              <w:spacing w:line="288" w:lineRule="auto"/>
              <w:ind w:left="681" w:right="190" w:hanging="459"/>
              <w:rPr>
                <w:b/>
              </w:rPr>
            </w:pPr>
            <w:r>
              <w:rPr>
                <w:b/>
                <w:color w:val="0000CC"/>
              </w:rPr>
              <w:t>Açık sınıflanmış yığışım</w:t>
            </w:r>
          </w:p>
        </w:tc>
        <w:tc>
          <w:tcPr>
            <w:tcW w:w="5322" w:type="dxa"/>
            <w:tcBorders>
              <w:right w:val="single" w:sz="12" w:space="0" w:color="9D9DA0"/>
            </w:tcBorders>
          </w:tcPr>
          <w:p w14:paraId="7D766619" w14:textId="77777777" w:rsidR="003F7F44" w:rsidRDefault="00287DA6">
            <w:pPr>
              <w:pStyle w:val="TableParagraph"/>
              <w:spacing w:before="104" w:line="288" w:lineRule="auto"/>
              <w:ind w:left="117" w:right="116" w:firstLine="7"/>
              <w:jc w:val="center"/>
            </w:pPr>
            <w:r>
              <w:t>Yığışım partikülleri arasında sıkıştırma yapıldığı zaman oransal bir boşluk kalacak şekilde partikül boyut dağılımına sahip yığışımdır. Bu boşluk toplam boşluğu dolduracak materyalin bir yüzdesi gibi açıklanır</w:t>
            </w:r>
          </w:p>
        </w:tc>
      </w:tr>
      <w:tr w:rsidR="003F7F44" w14:paraId="7B8B1BF0" w14:textId="77777777">
        <w:trPr>
          <w:trHeight w:val="1123"/>
        </w:trPr>
        <w:tc>
          <w:tcPr>
            <w:tcW w:w="2145" w:type="dxa"/>
            <w:tcBorders>
              <w:left w:val="single" w:sz="12" w:space="0" w:color="DFDFE2"/>
            </w:tcBorders>
          </w:tcPr>
          <w:p w14:paraId="6FB49351" w14:textId="77777777" w:rsidR="003F7F44" w:rsidRDefault="003F7F44">
            <w:pPr>
              <w:pStyle w:val="TableParagraph"/>
              <w:rPr>
                <w:b/>
                <w:i/>
              </w:rPr>
            </w:pPr>
          </w:p>
          <w:p w14:paraId="7D849065" w14:textId="77777777" w:rsidR="003F7F44" w:rsidRDefault="00287DA6">
            <w:pPr>
              <w:pStyle w:val="TableParagraph"/>
              <w:spacing w:line="288" w:lineRule="auto"/>
              <w:ind w:left="736" w:right="290" w:hanging="418"/>
              <w:rPr>
                <w:b/>
              </w:rPr>
            </w:pPr>
            <w:r>
              <w:rPr>
                <w:b/>
                <w:color w:val="0000CC"/>
              </w:rPr>
              <w:t>Optimum nem içeriği</w:t>
            </w:r>
          </w:p>
        </w:tc>
        <w:tc>
          <w:tcPr>
            <w:tcW w:w="5322" w:type="dxa"/>
            <w:tcBorders>
              <w:right w:val="single" w:sz="12" w:space="0" w:color="9D9DA0"/>
            </w:tcBorders>
          </w:tcPr>
          <w:p w14:paraId="61A46A33" w14:textId="77777777" w:rsidR="003F7F44" w:rsidRDefault="00287DA6">
            <w:pPr>
              <w:pStyle w:val="TableParagraph"/>
              <w:spacing w:before="104" w:line="288" w:lineRule="auto"/>
              <w:ind w:left="88" w:right="81" w:hanging="2"/>
              <w:jc w:val="center"/>
            </w:pPr>
            <w:r>
              <w:t>Standart kuvvetle kompaklandığı zaman elde edilen max. yoğunluğun bulunduğu toprağın içermiş olduğu nem miktarı</w:t>
            </w:r>
          </w:p>
        </w:tc>
      </w:tr>
      <w:tr w:rsidR="003F7F44" w14:paraId="4B60B7CC" w14:textId="77777777">
        <w:trPr>
          <w:trHeight w:val="823"/>
        </w:trPr>
        <w:tc>
          <w:tcPr>
            <w:tcW w:w="2145" w:type="dxa"/>
            <w:tcBorders>
              <w:left w:val="single" w:sz="12" w:space="0" w:color="DFDFE2"/>
            </w:tcBorders>
          </w:tcPr>
          <w:p w14:paraId="22BBB83B" w14:textId="77777777" w:rsidR="003F7F44" w:rsidRDefault="00287DA6">
            <w:pPr>
              <w:pStyle w:val="TableParagraph"/>
              <w:spacing w:before="104" w:line="288" w:lineRule="auto"/>
              <w:ind w:left="674" w:right="253" w:hanging="392"/>
              <w:rPr>
                <w:b/>
              </w:rPr>
            </w:pPr>
            <w:r>
              <w:rPr>
                <w:b/>
                <w:color w:val="0000CC"/>
              </w:rPr>
              <w:t>Boru gömülme bölgesi</w:t>
            </w:r>
          </w:p>
        </w:tc>
        <w:tc>
          <w:tcPr>
            <w:tcW w:w="5322" w:type="dxa"/>
            <w:tcBorders>
              <w:right w:val="single" w:sz="12" w:space="0" w:color="9D9DA0"/>
            </w:tcBorders>
          </w:tcPr>
          <w:p w14:paraId="16977498" w14:textId="77777777" w:rsidR="003F7F44" w:rsidRDefault="00287DA6">
            <w:pPr>
              <w:pStyle w:val="TableParagraph"/>
              <w:spacing w:before="107" w:line="288" w:lineRule="auto"/>
              <w:ind w:left="1978" w:right="59" w:hanging="1866"/>
            </w:pPr>
            <w:r>
              <w:t>Boru etrafındaki tüm dolgu. Yataklama sağrılama ve ilk dolgu dahil</w:t>
            </w:r>
          </w:p>
        </w:tc>
      </w:tr>
      <w:tr w:rsidR="003F7F44" w14:paraId="15C950A2" w14:textId="77777777">
        <w:trPr>
          <w:trHeight w:val="821"/>
        </w:trPr>
        <w:tc>
          <w:tcPr>
            <w:tcW w:w="2145" w:type="dxa"/>
            <w:tcBorders>
              <w:left w:val="single" w:sz="12" w:space="0" w:color="DFDFE2"/>
            </w:tcBorders>
          </w:tcPr>
          <w:p w14:paraId="5877D903" w14:textId="77777777" w:rsidR="003F7F44" w:rsidRDefault="003F7F44">
            <w:pPr>
              <w:pStyle w:val="TableParagraph"/>
              <w:spacing w:before="9"/>
              <w:rPr>
                <w:b/>
                <w:i/>
                <w:sz w:val="21"/>
              </w:rPr>
            </w:pPr>
          </w:p>
          <w:p w14:paraId="08CD2202" w14:textId="77777777" w:rsidR="003F7F44" w:rsidRDefault="00287DA6">
            <w:pPr>
              <w:pStyle w:val="TableParagraph"/>
              <w:ind w:left="62" w:right="48"/>
              <w:jc w:val="center"/>
              <w:rPr>
                <w:b/>
              </w:rPr>
            </w:pPr>
            <w:r>
              <w:rPr>
                <w:b/>
                <w:color w:val="0000CC"/>
              </w:rPr>
              <w:t>İşlenmiş yığışım</w:t>
            </w:r>
          </w:p>
        </w:tc>
        <w:tc>
          <w:tcPr>
            <w:tcW w:w="5322" w:type="dxa"/>
            <w:tcBorders>
              <w:right w:val="single" w:sz="12" w:space="0" w:color="9D9DA0"/>
            </w:tcBorders>
          </w:tcPr>
          <w:p w14:paraId="409E5901" w14:textId="77777777" w:rsidR="003F7F44" w:rsidRDefault="00287DA6">
            <w:pPr>
              <w:pStyle w:val="TableParagraph"/>
              <w:spacing w:before="104" w:line="288" w:lineRule="auto"/>
              <w:ind w:left="804" w:right="77" w:hanging="704"/>
            </w:pPr>
            <w:r>
              <w:t>Spesifik partikül boyut dağılımı yapmak için elenmiş, yıkanmış veya karıştırılmış yığışımlar.</w:t>
            </w:r>
          </w:p>
        </w:tc>
      </w:tr>
      <w:tr w:rsidR="003F7F44" w14:paraId="772778A4" w14:textId="77777777">
        <w:trPr>
          <w:trHeight w:val="1126"/>
        </w:trPr>
        <w:tc>
          <w:tcPr>
            <w:tcW w:w="2145" w:type="dxa"/>
            <w:tcBorders>
              <w:left w:val="single" w:sz="12" w:space="0" w:color="DFDFE2"/>
            </w:tcBorders>
          </w:tcPr>
          <w:p w14:paraId="67272573" w14:textId="77777777" w:rsidR="003F7F44" w:rsidRDefault="003F7F44">
            <w:pPr>
              <w:pStyle w:val="TableParagraph"/>
              <w:spacing w:before="2"/>
              <w:rPr>
                <w:b/>
                <w:i/>
                <w:sz w:val="35"/>
              </w:rPr>
            </w:pPr>
          </w:p>
          <w:p w14:paraId="63D49B5F" w14:textId="77777777" w:rsidR="003F7F44" w:rsidRDefault="00287DA6">
            <w:pPr>
              <w:pStyle w:val="TableParagraph"/>
              <w:ind w:left="62" w:right="48"/>
              <w:jc w:val="center"/>
              <w:rPr>
                <w:b/>
              </w:rPr>
            </w:pPr>
            <w:r>
              <w:rPr>
                <w:b/>
                <w:color w:val="0000CC"/>
              </w:rPr>
              <w:t>Rölatif yoğunluk</w:t>
            </w:r>
          </w:p>
        </w:tc>
        <w:tc>
          <w:tcPr>
            <w:tcW w:w="5322" w:type="dxa"/>
            <w:tcBorders>
              <w:right w:val="single" w:sz="12" w:space="0" w:color="9D9DA0"/>
            </w:tcBorders>
          </w:tcPr>
          <w:p w14:paraId="6E59693F" w14:textId="77777777" w:rsidR="003F7F44" w:rsidRDefault="00287DA6">
            <w:pPr>
              <w:pStyle w:val="TableParagraph"/>
              <w:spacing w:before="107" w:line="288" w:lineRule="auto"/>
              <w:ind w:left="11" w:right="3"/>
              <w:jc w:val="center"/>
            </w:pPr>
            <w:r>
              <w:t>ASTM D4253 ve D4254'e uygun olarak granüler haldeki toprağın laboratuvar test metodları ile yoğunluğun elde edilmesi</w:t>
            </w:r>
          </w:p>
        </w:tc>
      </w:tr>
      <w:tr w:rsidR="003F7F44" w14:paraId="6B28C0F8" w14:textId="77777777">
        <w:trPr>
          <w:trHeight w:val="2035"/>
        </w:trPr>
        <w:tc>
          <w:tcPr>
            <w:tcW w:w="2145" w:type="dxa"/>
            <w:tcBorders>
              <w:left w:val="single" w:sz="12" w:space="0" w:color="DFDFE2"/>
            </w:tcBorders>
          </w:tcPr>
          <w:p w14:paraId="404C1501" w14:textId="77777777" w:rsidR="003F7F44" w:rsidRDefault="003F7F44">
            <w:pPr>
              <w:pStyle w:val="TableParagraph"/>
              <w:rPr>
                <w:b/>
                <w:i/>
                <w:sz w:val="24"/>
              </w:rPr>
            </w:pPr>
          </w:p>
          <w:p w14:paraId="41CE90B8" w14:textId="77777777" w:rsidR="003F7F44" w:rsidRDefault="003F7F44">
            <w:pPr>
              <w:pStyle w:val="TableParagraph"/>
              <w:rPr>
                <w:b/>
                <w:i/>
                <w:sz w:val="24"/>
              </w:rPr>
            </w:pPr>
          </w:p>
          <w:p w14:paraId="2C92B604" w14:textId="77777777" w:rsidR="003F7F44" w:rsidRDefault="003F7F44">
            <w:pPr>
              <w:pStyle w:val="TableParagraph"/>
              <w:spacing w:before="9"/>
              <w:rPr>
                <w:b/>
                <w:i/>
                <w:sz w:val="26"/>
              </w:rPr>
            </w:pPr>
          </w:p>
          <w:p w14:paraId="135D82C2" w14:textId="77777777" w:rsidR="003F7F44" w:rsidRDefault="00287DA6">
            <w:pPr>
              <w:pStyle w:val="TableParagraph"/>
              <w:spacing w:before="1"/>
              <w:ind w:left="61" w:right="49"/>
              <w:jc w:val="center"/>
              <w:rPr>
                <w:b/>
              </w:rPr>
            </w:pPr>
            <w:r>
              <w:rPr>
                <w:b/>
                <w:color w:val="0000CC"/>
              </w:rPr>
              <w:t>Kesikli Tesisat</w:t>
            </w:r>
          </w:p>
        </w:tc>
        <w:tc>
          <w:tcPr>
            <w:tcW w:w="5322" w:type="dxa"/>
            <w:tcBorders>
              <w:right w:val="single" w:sz="12" w:space="0" w:color="9D9DA0"/>
            </w:tcBorders>
          </w:tcPr>
          <w:p w14:paraId="056E1503" w14:textId="77777777" w:rsidR="003F7F44" w:rsidRDefault="00287DA6">
            <w:pPr>
              <w:pStyle w:val="TableParagraph"/>
              <w:spacing w:before="104" w:line="288" w:lineRule="auto"/>
              <w:ind w:left="19" w:right="20" w:firstLine="6"/>
              <w:jc w:val="center"/>
            </w:pPr>
            <w:r>
              <w:t>İlk dolgunun iki farklı malzeme veya bir malzemenin iki farklı yoğunluk içerdiği yerlerdeki tesisat şeklidir.</w:t>
            </w:r>
            <w:r>
              <w:rPr>
                <w:spacing w:val="-36"/>
              </w:rPr>
              <w:t xml:space="preserve"> </w:t>
            </w:r>
            <w:r>
              <w:t xml:space="preserve">İlk dolgunun </w:t>
            </w:r>
            <w:r>
              <w:rPr>
                <w:spacing w:val="-2"/>
              </w:rPr>
              <w:t xml:space="preserve">ilk </w:t>
            </w:r>
            <w:r>
              <w:t>kısmı yataklamanın üstünden en az boru çapının 0</w:t>
            </w:r>
            <w:proofErr w:type="gramStart"/>
            <w:r>
              <w:t>,5'i</w:t>
            </w:r>
            <w:proofErr w:type="gramEnd"/>
            <w:r>
              <w:t xml:space="preserve"> kadar derinliğe devam eder. İlk</w:t>
            </w:r>
            <w:r>
              <w:rPr>
                <w:spacing w:val="-29"/>
              </w:rPr>
              <w:t xml:space="preserve"> </w:t>
            </w:r>
            <w:r>
              <w:t>dolgunun ikinci kısmı, ilk dolgunun ilk kısmından, ilk dolgunun üst sınırına kadar olur.</w:t>
            </w:r>
          </w:p>
        </w:tc>
      </w:tr>
      <w:tr w:rsidR="003F7F44" w14:paraId="6CCD5E62" w14:textId="77777777">
        <w:trPr>
          <w:trHeight w:val="1125"/>
        </w:trPr>
        <w:tc>
          <w:tcPr>
            <w:tcW w:w="2145" w:type="dxa"/>
            <w:tcBorders>
              <w:left w:val="single" w:sz="12" w:space="0" w:color="DFDFE2"/>
            </w:tcBorders>
          </w:tcPr>
          <w:p w14:paraId="157FE2BB" w14:textId="77777777" w:rsidR="003F7F44" w:rsidRDefault="003F7F44">
            <w:pPr>
              <w:pStyle w:val="TableParagraph"/>
              <w:spacing w:before="2"/>
              <w:rPr>
                <w:b/>
                <w:i/>
                <w:sz w:val="35"/>
              </w:rPr>
            </w:pPr>
          </w:p>
          <w:p w14:paraId="6629E47E" w14:textId="77777777" w:rsidR="003F7F44" w:rsidRDefault="00287DA6">
            <w:pPr>
              <w:pStyle w:val="TableParagraph"/>
              <w:spacing w:before="1"/>
              <w:ind w:left="62" w:right="47"/>
              <w:jc w:val="center"/>
              <w:rPr>
                <w:b/>
              </w:rPr>
            </w:pPr>
            <w:r>
              <w:rPr>
                <w:b/>
                <w:color w:val="0000CC"/>
              </w:rPr>
              <w:t>Toprak Sertliği</w:t>
            </w:r>
          </w:p>
        </w:tc>
        <w:tc>
          <w:tcPr>
            <w:tcW w:w="5322" w:type="dxa"/>
            <w:tcBorders>
              <w:right w:val="single" w:sz="12" w:space="0" w:color="9D9DA0"/>
            </w:tcBorders>
          </w:tcPr>
          <w:p w14:paraId="702F9754" w14:textId="77777777" w:rsidR="003F7F44" w:rsidRDefault="00287DA6">
            <w:pPr>
              <w:pStyle w:val="TableParagraph"/>
              <w:spacing w:before="107" w:line="288" w:lineRule="auto"/>
              <w:ind w:left="45" w:right="37" w:hanging="2"/>
              <w:jc w:val="center"/>
            </w:pPr>
            <w:r>
              <w:t>Toprağın bir özelliğidir. Deformasyon modülünün nümerik olarak gösterilmiş halidir. Verilen Yük Altında boruda olacak deformasyonun nisbi miktarıdır.</w:t>
            </w:r>
          </w:p>
        </w:tc>
      </w:tr>
    </w:tbl>
    <w:p w14:paraId="1DAAD2F6" w14:textId="77777777" w:rsidR="003F7F44" w:rsidRDefault="003F7F44">
      <w:pPr>
        <w:pStyle w:val="GvdeMetni"/>
        <w:spacing w:before="1"/>
        <w:ind w:left="0"/>
        <w:rPr>
          <w:b/>
          <w:i/>
          <w:sz w:val="13"/>
        </w:rPr>
      </w:pPr>
    </w:p>
    <w:p w14:paraId="3D6BD67F" w14:textId="77777777" w:rsidR="003F7F44" w:rsidRDefault="00287DA6">
      <w:pPr>
        <w:pStyle w:val="Balk1"/>
        <w:numPr>
          <w:ilvl w:val="3"/>
          <w:numId w:val="3"/>
        </w:numPr>
        <w:tabs>
          <w:tab w:val="left" w:pos="1065"/>
          <w:tab w:val="left" w:pos="1066"/>
        </w:tabs>
        <w:spacing w:before="94"/>
        <w:ind w:left="1066" w:hanging="927"/>
      </w:pPr>
      <w:bookmarkStart w:id="29" w:name="_bookmark28"/>
      <w:bookmarkEnd w:id="29"/>
      <w:r>
        <w:t>BORU</w:t>
      </w:r>
      <w:r>
        <w:rPr>
          <w:spacing w:val="-1"/>
        </w:rPr>
        <w:t xml:space="preserve"> </w:t>
      </w:r>
      <w:r>
        <w:t>DÖŞENMESİ</w:t>
      </w:r>
    </w:p>
    <w:p w14:paraId="6D10A9A4" w14:textId="77777777" w:rsidR="003F7F44" w:rsidRDefault="003F7F44">
      <w:pPr>
        <w:pStyle w:val="GvdeMetni"/>
        <w:spacing w:before="2"/>
        <w:ind w:left="0"/>
        <w:rPr>
          <w:b/>
          <w:sz w:val="26"/>
        </w:rPr>
      </w:pPr>
    </w:p>
    <w:p w14:paraId="3348DACF" w14:textId="77777777" w:rsidR="003F7F44" w:rsidRDefault="00287DA6">
      <w:pPr>
        <w:pStyle w:val="Balk1"/>
        <w:numPr>
          <w:ilvl w:val="4"/>
          <w:numId w:val="3"/>
        </w:numPr>
        <w:tabs>
          <w:tab w:val="left" w:pos="1148"/>
        </w:tabs>
        <w:ind w:hanging="1009"/>
      </w:pPr>
      <w:bookmarkStart w:id="30" w:name="_bookmark29"/>
      <w:bookmarkEnd w:id="30"/>
      <w:r>
        <w:t>Hendeğin Hazırlanması</w:t>
      </w:r>
    </w:p>
    <w:p w14:paraId="0CFF1623" w14:textId="77777777" w:rsidR="003F7F44" w:rsidRDefault="00287DA6">
      <w:pPr>
        <w:pStyle w:val="GvdeMetni"/>
        <w:spacing w:before="160" w:line="288" w:lineRule="auto"/>
        <w:ind w:left="139" w:right="293"/>
      </w:pPr>
      <w:r>
        <w:rPr>
          <w:b/>
        </w:rPr>
        <w:t xml:space="preserve">Temel ve </w:t>
      </w:r>
      <w:proofErr w:type="gramStart"/>
      <w:r>
        <w:rPr>
          <w:b/>
        </w:rPr>
        <w:t>Yataklama :</w:t>
      </w:r>
      <w:proofErr w:type="gramEnd"/>
      <w:r>
        <w:rPr>
          <w:b/>
        </w:rPr>
        <w:t xml:space="preserve"> </w:t>
      </w:r>
      <w:r>
        <w:t xml:space="preserve">Hendek zemininin şartlarına göre temel yerleşimi ve yataklama mühendis tarafından belirlenir. </w:t>
      </w:r>
      <w:proofErr w:type="gramStart"/>
      <w:r>
        <w:t>Borunun alt kısmı üniform olarak hazırlanır ve birleşme yerlerinin alt kısmında çukur açılır.</w:t>
      </w:r>
      <w:proofErr w:type="gramEnd"/>
    </w:p>
    <w:p w14:paraId="3100F583" w14:textId="77777777" w:rsidR="003F7F44" w:rsidRDefault="00287DA6">
      <w:pPr>
        <w:pStyle w:val="GvdeMetni"/>
        <w:spacing w:before="201" w:line="288" w:lineRule="auto"/>
        <w:ind w:left="139" w:right="305"/>
      </w:pPr>
      <w:r>
        <w:rPr>
          <w:b/>
        </w:rPr>
        <w:t xml:space="preserve">Yataklama Malzemesi: </w:t>
      </w:r>
      <w:r>
        <w:t xml:space="preserve">Genel olarak yataklama malzemesi, boru desteğini ve uygun sınıfı sağlamak için dışarıdan gelen bir malzeme olur. </w:t>
      </w:r>
      <w:proofErr w:type="gramStart"/>
      <w:r>
        <w:t>İlk dolgu için kullanılan malzeme cinsi ile aynı olması tercih edilir.</w:t>
      </w:r>
      <w:proofErr w:type="gramEnd"/>
      <w:r>
        <w:t xml:space="preserve"> Doğal toprağın yataklama malzemesi olarak </w:t>
      </w:r>
      <w:proofErr w:type="gramStart"/>
      <w:r>
        <w:t>kabul</w:t>
      </w:r>
      <w:proofErr w:type="gramEnd"/>
      <w:r>
        <w:t xml:space="preserve"> edilebilirliğini belirlemek için ilk dolgu malzemesinin gereklilikleri ile çakışması gerekecektir. Bu belirleme işlemi boru döşeme</w:t>
      </w:r>
    </w:p>
    <w:p w14:paraId="0CD7704B" w14:textId="77777777" w:rsidR="003F7F44" w:rsidRDefault="003F7F44">
      <w:pPr>
        <w:spacing w:line="288" w:lineRule="auto"/>
        <w:sectPr w:rsidR="003F7F44">
          <w:pgSz w:w="11910" w:h="16840"/>
          <w:pgMar w:top="1040" w:right="840" w:bottom="920" w:left="1080" w:header="715" w:footer="676" w:gutter="0"/>
          <w:cols w:space="708"/>
        </w:sectPr>
      </w:pPr>
    </w:p>
    <w:p w14:paraId="3FFBAE95" w14:textId="77777777" w:rsidR="003F7F44" w:rsidRDefault="00287DA6">
      <w:pPr>
        <w:pStyle w:val="GvdeMetni"/>
        <w:spacing w:before="86" w:line="288" w:lineRule="auto"/>
        <w:ind w:left="139" w:right="647"/>
      </w:pPr>
      <w:proofErr w:type="gramStart"/>
      <w:r>
        <w:lastRenderedPageBreak/>
        <w:t>işlemi</w:t>
      </w:r>
      <w:proofErr w:type="gramEnd"/>
      <w:r>
        <w:t xml:space="preserve"> esnasında sürekli yapılmalıdır, çünkü doğal toprak şartları geniş değişimler ve boru hattı boyunca ani değişikliker gösterir.</w:t>
      </w:r>
    </w:p>
    <w:p w14:paraId="356572F4" w14:textId="77777777" w:rsidR="003F7F44" w:rsidRDefault="00287DA6">
      <w:pPr>
        <w:pStyle w:val="GvdeMetni"/>
        <w:spacing w:before="199" w:line="288" w:lineRule="auto"/>
        <w:ind w:left="139" w:right="440"/>
      </w:pPr>
      <w:r>
        <w:rPr>
          <w:b/>
        </w:rPr>
        <w:t xml:space="preserve">Kaya veya Elastik Olmayan Malzemeler: </w:t>
      </w:r>
      <w:r>
        <w:t xml:space="preserve">Hendek dibinde kaya veya elastik olmayan bir malzemeye rastlandığında borunun altına minimum 150 mm yastıklama yapılır. </w:t>
      </w:r>
      <w:proofErr w:type="gramStart"/>
      <w:r>
        <w:t>Mühendis ihtiyaç duyduğunda diğer kademelerde yapılır.</w:t>
      </w:r>
      <w:proofErr w:type="gramEnd"/>
      <w:r>
        <w:t xml:space="preserve"> </w:t>
      </w:r>
      <w:proofErr w:type="gramStart"/>
      <w:r>
        <w:t>Eğer tam altındaki kayadan yumuşak malzemeye ani geçiş var ise kademeler mümkün olan diferansiyel yer değiştirmeye uygun olacak şekilde alınacaktır.</w:t>
      </w:r>
      <w:proofErr w:type="gramEnd"/>
    </w:p>
    <w:p w14:paraId="0FF7D8E7" w14:textId="77777777" w:rsidR="003F7F44" w:rsidRDefault="00287DA6">
      <w:pPr>
        <w:pStyle w:val="GvdeMetni"/>
        <w:spacing w:before="201" w:line="288" w:lineRule="auto"/>
        <w:ind w:left="139" w:right="447"/>
      </w:pPr>
      <w:r>
        <w:rPr>
          <w:b/>
        </w:rPr>
        <w:t xml:space="preserve">Stabil Olmayan Hendek Dibi: </w:t>
      </w:r>
      <w:r>
        <w:t xml:space="preserve">Stabil olmayan veya hızla değişen şartlarda, hendek dibinin aşırı kazıldığı yerlerde SC1 veya SC2 malzemenin temele yerleştirilmesi gerekir. </w:t>
      </w:r>
      <w:proofErr w:type="gramStart"/>
      <w:r>
        <w:t>İnce taneciklerin göçme yapmasının ve boru desteğinde kayıba yol açabileceği şartlarda uygun sınıflandırılmış malzeme kullanılır.</w:t>
      </w:r>
      <w:proofErr w:type="gramEnd"/>
      <w:r>
        <w:t xml:space="preserve"> </w:t>
      </w:r>
      <w:proofErr w:type="gramStart"/>
      <w:r>
        <w:t>Temel mazlemesinin yerleştirilmesi ve kompaklanması Tablo 3'e göre yapılır.</w:t>
      </w:r>
      <w:proofErr w:type="gramEnd"/>
      <w:r>
        <w:t xml:space="preserve"> </w:t>
      </w:r>
      <w:proofErr w:type="gramStart"/>
      <w:r>
        <w:t>Zor şartlar için mühendis özel temele ihtiyaç duyabilir, yığın veya beton altlık ile tabaka kaplama gibi önlem alınabilir.</w:t>
      </w:r>
      <w:proofErr w:type="gramEnd"/>
      <w:r>
        <w:t xml:space="preserve"> </w:t>
      </w:r>
      <w:proofErr w:type="gramStart"/>
      <w:r>
        <w:t>Uygun jeotekstillerin kullanılması, hızlı ve stabil olmayan hendek dibinin kontrolünü sağlayabilir.</w:t>
      </w:r>
      <w:proofErr w:type="gramEnd"/>
    </w:p>
    <w:p w14:paraId="3248DCBA" w14:textId="77777777" w:rsidR="003F7F44" w:rsidRDefault="00287DA6">
      <w:pPr>
        <w:pStyle w:val="GvdeMetni"/>
        <w:spacing w:before="201" w:line="288" w:lineRule="auto"/>
        <w:ind w:left="139" w:right="305"/>
      </w:pPr>
      <w:r>
        <w:rPr>
          <w:b/>
        </w:rPr>
        <w:t xml:space="preserve">Lokalize Edilmiş Yüklemeler: </w:t>
      </w:r>
      <w:r>
        <w:t xml:space="preserve">Lokal yükleri ve diferansiyel yer değiştirmeleri minimize etmek, boruyu çapraz geçen diğer hatların veya yüzey altı yapıların veya beton yığın kaplaması veya tabakalama gibi özel durumlarda söz konusudur. </w:t>
      </w:r>
      <w:proofErr w:type="gramStart"/>
      <w:r>
        <w:t>Minimum 150 mm yastıklama sağlanır veya boru ile lokalize yük arasında kompaklanmış dolgu yapılır.</w:t>
      </w:r>
      <w:proofErr w:type="gramEnd"/>
    </w:p>
    <w:p w14:paraId="30489800" w14:textId="77777777" w:rsidR="003F7F44" w:rsidRDefault="00287DA6">
      <w:pPr>
        <w:pStyle w:val="GvdeMetni"/>
        <w:spacing w:before="199" w:line="288" w:lineRule="auto"/>
        <w:ind w:left="139" w:right="701"/>
        <w:jc w:val="both"/>
      </w:pPr>
      <w:r>
        <w:rPr>
          <w:b/>
        </w:rPr>
        <w:t xml:space="preserve">Aşırı Kazı: </w:t>
      </w:r>
      <w:r>
        <w:t xml:space="preserve">Eğer hendek dibi tasarlanandan fazla kazılmışsa, fazla kazılan yer uygun bir temel veya yataklama malzemesi ile doldurulur ve tablo </w:t>
      </w:r>
      <w:proofErr w:type="gramStart"/>
      <w:r>
        <w:t>3'te</w:t>
      </w:r>
      <w:proofErr w:type="gramEnd"/>
      <w:r>
        <w:t xml:space="preserve"> listelenmiş minimum yoğunluklardan az olmayacak şekilde kompaklanır.</w:t>
      </w:r>
    </w:p>
    <w:p w14:paraId="6BFBF5F7" w14:textId="77777777" w:rsidR="003F7F44" w:rsidRDefault="00287DA6">
      <w:pPr>
        <w:pStyle w:val="GvdeMetni"/>
        <w:spacing w:before="201" w:line="288" w:lineRule="auto"/>
        <w:ind w:left="139" w:right="704"/>
        <w:jc w:val="both"/>
      </w:pPr>
      <w:r>
        <w:rPr>
          <w:b/>
        </w:rPr>
        <w:t xml:space="preserve">Bataklık: </w:t>
      </w:r>
      <w:r>
        <w:t>Eğer hendek duvarları boru gömülme bölgesindeki herhangi bir kazı ve döşeme esnasında batak ve çamur ise batak çamur ve zayıf malzemeler hendekten uzaklaştırılmalıdır.</w:t>
      </w:r>
    </w:p>
    <w:p w14:paraId="3C17E6E3" w14:textId="77777777" w:rsidR="003F7F44" w:rsidRDefault="003F7F44">
      <w:pPr>
        <w:pStyle w:val="GvdeMetni"/>
        <w:spacing w:before="5"/>
        <w:ind w:left="0"/>
        <w:rPr>
          <w:sz w:val="29"/>
        </w:rPr>
      </w:pPr>
    </w:p>
    <w:p w14:paraId="7C016A81" w14:textId="77777777" w:rsidR="003F7F44" w:rsidRDefault="00287DA6">
      <w:pPr>
        <w:pStyle w:val="Balk1"/>
        <w:numPr>
          <w:ilvl w:val="4"/>
          <w:numId w:val="3"/>
        </w:numPr>
        <w:tabs>
          <w:tab w:val="left" w:pos="1148"/>
        </w:tabs>
        <w:ind w:hanging="1009"/>
      </w:pPr>
      <w:bookmarkStart w:id="31" w:name="_bookmark30"/>
      <w:bookmarkEnd w:id="31"/>
      <w:r>
        <w:t>Boruların Yerleştirilmesi ve Birleştirilmesi</w:t>
      </w:r>
    </w:p>
    <w:p w14:paraId="5D5FC11C" w14:textId="77777777" w:rsidR="003F7F44" w:rsidRDefault="00287DA6">
      <w:pPr>
        <w:pStyle w:val="GvdeMetni"/>
        <w:spacing w:before="160" w:line="288" w:lineRule="auto"/>
        <w:ind w:left="139" w:right="452"/>
      </w:pPr>
      <w:r>
        <w:rPr>
          <w:b/>
        </w:rPr>
        <w:t xml:space="preserve">Yerleştirme ve hizalama: </w:t>
      </w:r>
      <w:r>
        <w:t xml:space="preserve">Hendek içindeki boru ve fittingler ihtiyaç olan eğim ve yüksekliğin tersine uygun olacak şekilde hizalanacaktır. </w:t>
      </w:r>
      <w:proofErr w:type="gramStart"/>
      <w:r>
        <w:t>Boru yatağında, conta tarafındaki şişkinliğe uygun özel çukurlar açılmalıdır.</w:t>
      </w:r>
      <w:proofErr w:type="gramEnd"/>
      <w:r>
        <w:t xml:space="preserve"> </w:t>
      </w:r>
      <w:proofErr w:type="gramStart"/>
      <w:r>
        <w:t>Üniform boru desteğini sağlamak için bu çukur gerekenden daha geniş olmalıdır.</w:t>
      </w:r>
      <w:proofErr w:type="gramEnd"/>
      <w:r>
        <w:t xml:space="preserve"> </w:t>
      </w:r>
      <w:proofErr w:type="gramStart"/>
      <w:r>
        <w:t>Daha sonra conta bölgesi altında kalan boşluklar yataklama malzemesi ile doldurulmalıdır.</w:t>
      </w:r>
      <w:proofErr w:type="gramEnd"/>
      <w:r>
        <w:rPr>
          <w:spacing w:val="-3"/>
        </w:rPr>
        <w:t xml:space="preserve"> </w:t>
      </w:r>
      <w:r>
        <w:t>Özel</w:t>
      </w:r>
      <w:r>
        <w:rPr>
          <w:spacing w:val="-5"/>
        </w:rPr>
        <w:t xml:space="preserve"> </w:t>
      </w:r>
      <w:r>
        <w:t>durumlarda</w:t>
      </w:r>
      <w:r>
        <w:rPr>
          <w:spacing w:val="-4"/>
        </w:rPr>
        <w:t xml:space="preserve"> </w:t>
      </w:r>
      <w:r>
        <w:t>boru</w:t>
      </w:r>
      <w:r>
        <w:rPr>
          <w:spacing w:val="-4"/>
        </w:rPr>
        <w:t xml:space="preserve"> </w:t>
      </w:r>
      <w:r>
        <w:t>eğimli</w:t>
      </w:r>
      <w:r>
        <w:rPr>
          <w:spacing w:val="-4"/>
        </w:rPr>
        <w:t xml:space="preserve"> </w:t>
      </w:r>
      <w:r>
        <w:t>hizada</w:t>
      </w:r>
      <w:r>
        <w:rPr>
          <w:spacing w:val="-4"/>
        </w:rPr>
        <w:t xml:space="preserve"> </w:t>
      </w:r>
      <w:r>
        <w:t>döşenmişse</w:t>
      </w:r>
      <w:r>
        <w:rPr>
          <w:spacing w:val="-6"/>
        </w:rPr>
        <w:t xml:space="preserve"> </w:t>
      </w:r>
      <w:r>
        <w:t>eksenel</w:t>
      </w:r>
      <w:r>
        <w:rPr>
          <w:spacing w:val="-7"/>
        </w:rPr>
        <w:t xml:space="preserve"> </w:t>
      </w:r>
      <w:r>
        <w:t>hizalama</w:t>
      </w:r>
      <w:r>
        <w:rPr>
          <w:spacing w:val="-6"/>
        </w:rPr>
        <w:t xml:space="preserve"> </w:t>
      </w:r>
      <w:r>
        <w:t>korunmalı</w:t>
      </w:r>
      <w:r>
        <w:rPr>
          <w:spacing w:val="-7"/>
        </w:rPr>
        <w:t xml:space="preserve"> </w:t>
      </w:r>
      <w:r>
        <w:t xml:space="preserve">ve borunun eğilme yarıçapı </w:t>
      </w:r>
      <w:proofErr w:type="gramStart"/>
      <w:r>
        <w:t>kabul</w:t>
      </w:r>
      <w:proofErr w:type="gramEnd"/>
      <w:r>
        <w:t xml:space="preserve"> edilebilir dizayn limitler içinde olmalıdır. </w:t>
      </w:r>
      <w:proofErr w:type="gramStart"/>
      <w:r>
        <w:t>Boru uygun sınıfta bir malzeme ile üniform olarak hazırlanmış zemine serilimiş olacaktır.</w:t>
      </w:r>
      <w:proofErr w:type="gramEnd"/>
      <w:r>
        <w:t xml:space="preserve"> </w:t>
      </w:r>
      <w:proofErr w:type="gramStart"/>
      <w:r>
        <w:t>Topraktaki tepecikler ve çok sert noktalar boru boyunca, boruya denk gelmemelidir.</w:t>
      </w:r>
      <w:proofErr w:type="gramEnd"/>
      <w:r>
        <w:t xml:space="preserve"> Boru döşenmesine </w:t>
      </w:r>
      <w:proofErr w:type="gramStart"/>
      <w:r>
        <w:t>ara</w:t>
      </w:r>
      <w:proofErr w:type="gramEnd"/>
      <w:r>
        <w:t xml:space="preserve"> verildiğinde boru hattı hareketlenmelere </w:t>
      </w:r>
      <w:r>
        <w:rPr>
          <w:spacing w:val="-3"/>
        </w:rPr>
        <w:t xml:space="preserve">ve </w:t>
      </w:r>
      <w:r>
        <w:t>oynamalara karşı sağlama alınmalı ve contaların açık uçları ve contaların açık uçları su girişine, çamura veya yabancı malzemelere karşı</w:t>
      </w:r>
      <w:r>
        <w:rPr>
          <w:spacing w:val="-23"/>
        </w:rPr>
        <w:t xml:space="preserve"> </w:t>
      </w:r>
      <w:r>
        <w:t>korunmalıdır.</w:t>
      </w:r>
    </w:p>
    <w:p w14:paraId="3D803EE4" w14:textId="77777777" w:rsidR="003F7F44" w:rsidRDefault="003F7F44">
      <w:pPr>
        <w:pStyle w:val="GvdeMetni"/>
        <w:spacing w:before="8"/>
        <w:ind w:left="0"/>
        <w:rPr>
          <w:sz w:val="29"/>
        </w:rPr>
      </w:pPr>
    </w:p>
    <w:p w14:paraId="7BF983FF" w14:textId="77777777" w:rsidR="003F7F44" w:rsidRDefault="00287DA6">
      <w:pPr>
        <w:pStyle w:val="Balk1"/>
        <w:numPr>
          <w:ilvl w:val="4"/>
          <w:numId w:val="3"/>
        </w:numPr>
        <w:tabs>
          <w:tab w:val="left" w:pos="1148"/>
        </w:tabs>
        <w:ind w:hanging="1009"/>
      </w:pPr>
      <w:bookmarkStart w:id="32" w:name="_bookmark31"/>
      <w:bookmarkEnd w:id="32"/>
      <w:r>
        <w:t>Boru Dolgu Malzemesinin Yerleştirilmesi ve</w:t>
      </w:r>
      <w:r>
        <w:rPr>
          <w:spacing w:val="-31"/>
        </w:rPr>
        <w:t xml:space="preserve"> </w:t>
      </w:r>
      <w:r>
        <w:t>Kompaklanması</w:t>
      </w:r>
    </w:p>
    <w:p w14:paraId="2E49BF4E" w14:textId="77777777" w:rsidR="003F7F44" w:rsidRDefault="00287DA6">
      <w:pPr>
        <w:pStyle w:val="GvdeMetni"/>
        <w:spacing w:before="162" w:line="288" w:lineRule="auto"/>
        <w:ind w:left="139" w:right="294"/>
      </w:pPr>
      <w:proofErr w:type="gramStart"/>
      <w:r>
        <w:t>Gömme malzemesinin yerleştirilmesi, boruyu rahatsız etmeyecek ve zarar vermeyecek metodlarla yapılır.</w:t>
      </w:r>
      <w:proofErr w:type="gramEnd"/>
      <w:r>
        <w:t xml:space="preserve"> </w:t>
      </w:r>
      <w:proofErr w:type="gramStart"/>
      <w:r>
        <w:t>Yataklama ve boru altındaki sağrı (haunch) malzemesi, boru gömülme bölgesindeki kalıntıların yerleştirilmesi ve kompaklanmasından önce işlenmeli ve kompaklanmalıdır.</w:t>
      </w:r>
      <w:proofErr w:type="gramEnd"/>
    </w:p>
    <w:p w14:paraId="5E3CDBF1" w14:textId="77777777" w:rsidR="003F7F44" w:rsidRDefault="00287DA6">
      <w:pPr>
        <w:pStyle w:val="GvdeMetni"/>
        <w:spacing w:line="290" w:lineRule="auto"/>
        <w:ind w:left="139" w:right="1125"/>
      </w:pPr>
      <w:proofErr w:type="gramStart"/>
      <w:r>
        <w:t>Kompaklama cihazının boruya değmesine ve zarar vermesine izin verilmez.</w:t>
      </w:r>
      <w:proofErr w:type="gramEnd"/>
      <w:r>
        <w:t xml:space="preserve"> </w:t>
      </w:r>
      <w:proofErr w:type="gramStart"/>
      <w:r>
        <w:t>Kompaklama ekipmanı ve teknikleri hendekte kullanılan malzemeler ile uyumlu olmaşıdır.</w:t>
      </w:r>
      <w:proofErr w:type="gramEnd"/>
    </w:p>
    <w:p w14:paraId="5FCE86C3" w14:textId="77777777" w:rsidR="003F7F44" w:rsidRDefault="003F7F44">
      <w:pPr>
        <w:spacing w:line="290" w:lineRule="auto"/>
        <w:sectPr w:rsidR="003F7F44">
          <w:pgSz w:w="11910" w:h="16840"/>
          <w:pgMar w:top="1040" w:right="840" w:bottom="920" w:left="1080" w:header="715" w:footer="676" w:gutter="0"/>
          <w:cols w:space="708"/>
        </w:sectPr>
      </w:pPr>
    </w:p>
    <w:p w14:paraId="1114DB5B" w14:textId="77777777" w:rsidR="003F7F44" w:rsidRDefault="00287DA6">
      <w:pPr>
        <w:spacing w:before="86" w:line="288" w:lineRule="auto"/>
        <w:ind w:left="139" w:right="278"/>
      </w:pPr>
      <w:r>
        <w:rPr>
          <w:b/>
        </w:rPr>
        <w:lastRenderedPageBreak/>
        <w:t xml:space="preserve">Az Miktarda İnce Tanecik İçeren Toprakların Kompaklanması (SC1 ve SC2 ile %5'ten </w:t>
      </w:r>
      <w:proofErr w:type="gramStart"/>
      <w:r>
        <w:rPr>
          <w:b/>
        </w:rPr>
        <w:t>az</w:t>
      </w:r>
      <w:proofErr w:type="gramEnd"/>
      <w:r>
        <w:rPr>
          <w:b/>
        </w:rPr>
        <w:t xml:space="preserve"> ince tanecik içerenler): </w:t>
      </w:r>
      <w:r>
        <w:t xml:space="preserve">Eğer kompaklama gerekiyorsa yüzey tabaka vibratörleri, titreşimli silindirler veya içi vibratörler kullanılır. </w:t>
      </w:r>
      <w:proofErr w:type="gramStart"/>
      <w:r>
        <w:t>Kompaklanan tabakanın kalınlığı 300 mm'yi aşmayacaktır.</w:t>
      </w:r>
      <w:proofErr w:type="gramEnd"/>
      <w:r>
        <w:t xml:space="preserve"> </w:t>
      </w:r>
      <w:proofErr w:type="gramStart"/>
      <w:r>
        <w:t>Yoğunluk tayini tipik olarak ASTM D4253 ve D 4254'e uygun olacaktır.</w:t>
      </w:r>
      <w:proofErr w:type="gramEnd"/>
      <w:r>
        <w:t xml:space="preserve"> Bazı durumlarda SW veya SP toprakların yoğunluğu, </w:t>
      </w:r>
      <w:proofErr w:type="gramStart"/>
      <w:r>
        <w:t>eğer</w:t>
      </w:r>
      <w:proofErr w:type="gramEnd"/>
      <w:r>
        <w:t xml:space="preserve"> test sonuçları açıkça kompaklama eğrisi ile belirtilmişse, ASTM D698 ile belirlenebilir.</w:t>
      </w:r>
    </w:p>
    <w:p w14:paraId="682FF6D7" w14:textId="77777777" w:rsidR="003F7F44" w:rsidRDefault="00287DA6">
      <w:pPr>
        <w:spacing w:before="199" w:line="288" w:lineRule="auto"/>
        <w:ind w:left="139" w:right="538"/>
      </w:pPr>
      <w:r>
        <w:rPr>
          <w:b/>
        </w:rPr>
        <w:t xml:space="preserve">Bir Miktar İnce Tanecik İçeren Toprakların Kompaklanması (SC2 ile %5'ten %12'ye </w:t>
      </w:r>
      <w:proofErr w:type="gramStart"/>
      <w:r>
        <w:rPr>
          <w:b/>
        </w:rPr>
        <w:t>kadar</w:t>
      </w:r>
      <w:proofErr w:type="gramEnd"/>
      <w:r>
        <w:rPr>
          <w:b/>
        </w:rPr>
        <w:t xml:space="preserve"> ince tanecik içerenler): </w:t>
      </w:r>
      <w:r>
        <w:t>Bu malzemeler az veya çok miktarda ince tanecik içeren malzemelerin</w:t>
      </w:r>
    </w:p>
    <w:p w14:paraId="131D8C92" w14:textId="77777777" w:rsidR="003F7F44" w:rsidRDefault="00287DA6">
      <w:pPr>
        <w:pStyle w:val="GvdeMetni"/>
        <w:spacing w:before="3" w:line="288" w:lineRule="auto"/>
        <w:ind w:left="139" w:right="366"/>
      </w:pPr>
      <w:proofErr w:type="gramStart"/>
      <w:r>
        <w:t>davranışlarını</w:t>
      </w:r>
      <w:proofErr w:type="gramEnd"/>
      <w:r>
        <w:t xml:space="preserve"> gösterebilen ara bir malzemedir. </w:t>
      </w:r>
      <w:proofErr w:type="gramStart"/>
      <w:r>
        <w:t>Kompaklama metodu ve yoğunluk tayini higher in- place yoğunluk sonuçları üzerinde olmalıdır.</w:t>
      </w:r>
      <w:proofErr w:type="gramEnd"/>
    </w:p>
    <w:p w14:paraId="6FA6772E" w14:textId="77777777" w:rsidR="003F7F44" w:rsidRDefault="00287DA6">
      <w:pPr>
        <w:pStyle w:val="GvdeMetni"/>
        <w:spacing w:before="197" w:line="288" w:lineRule="auto"/>
        <w:ind w:left="139" w:right="306"/>
      </w:pPr>
      <w:r>
        <w:rPr>
          <w:b/>
        </w:rPr>
        <w:t xml:space="preserve">Önemli Miktarda İnce Tanecik İçeren Toprakların Kompaklanmsı (SC3, SC4 ve SC5 [CH ve MH]): </w:t>
      </w:r>
      <w:r>
        <w:t xml:space="preserve">Bu topraklar darbeli sıkıştırıcılar veya silindirler ile kompaklanacaktır. </w:t>
      </w:r>
      <w:proofErr w:type="gramStart"/>
      <w:r>
        <w:t>Yoğunluk tayini ASTM D698 (standart proktor)'e göre gerçekleştirilecektir.</w:t>
      </w:r>
      <w:proofErr w:type="gramEnd"/>
      <w:r>
        <w:t xml:space="preserve"> </w:t>
      </w:r>
      <w:proofErr w:type="gramStart"/>
      <w:r>
        <w:t>Optimum nem içeriğinde maksimum yoğunluk elde edilir.</w:t>
      </w:r>
      <w:proofErr w:type="gramEnd"/>
      <w:r>
        <w:t xml:space="preserve"> Nem içeriği optimum nemin %2 noktalarında olursa yeniden yoğunluğa ulaşmak için daha </w:t>
      </w:r>
      <w:proofErr w:type="gramStart"/>
      <w:r>
        <w:t>az</w:t>
      </w:r>
      <w:proofErr w:type="gramEnd"/>
      <w:r>
        <w:t xml:space="preserve"> enerji gerekir. </w:t>
      </w:r>
      <w:proofErr w:type="gramStart"/>
      <w:r>
        <w:t>Kompaklama yüzdesi tayininin hızlı bir metodu ve nem değişimi ASTM D5080'de açıklanmıştır.</w:t>
      </w:r>
      <w:proofErr w:type="gramEnd"/>
      <w:r>
        <w:t xml:space="preserve"> </w:t>
      </w:r>
      <w:proofErr w:type="gramStart"/>
      <w:r>
        <w:t>%90 veya daha üzerinde standart proktor elde etmek için kompaklanan tabakanın yüksekliği 150 mm'yi geçmemelidir.</w:t>
      </w:r>
      <w:proofErr w:type="gramEnd"/>
    </w:p>
    <w:p w14:paraId="60371E1D" w14:textId="77777777" w:rsidR="003F7F44" w:rsidRDefault="00287DA6">
      <w:pPr>
        <w:pStyle w:val="GvdeMetni"/>
        <w:spacing w:before="201" w:line="288" w:lineRule="auto"/>
        <w:ind w:left="139" w:right="353"/>
      </w:pPr>
      <w:r>
        <w:rPr>
          <w:b/>
        </w:rPr>
        <w:t xml:space="preserve">Bulunulan Yerdeki Toprak Yoğunluğunun Tayini: </w:t>
      </w:r>
      <w:r>
        <w:t xml:space="preserve">Herhangi bir doğal veya dolgu toprağın bulunulan yerdeki yoğunluğu ASTM D1556, D2167, D2922, D4554, D4914 veya D5030'a göre belirlenebilir. Uygulanabilir test metodu: toprak tipine, toprağın nem içeriğine ve bulunulan yerdeki toprağın max. </w:t>
      </w:r>
      <w:proofErr w:type="gramStart"/>
      <w:r>
        <w:t>parça</w:t>
      </w:r>
      <w:proofErr w:type="gramEnd"/>
      <w:r>
        <w:t xml:space="preserve"> büyüklüğüne bağlı olacaktır.</w:t>
      </w:r>
    </w:p>
    <w:p w14:paraId="3D8B28DC" w14:textId="77777777" w:rsidR="003F7F44" w:rsidRDefault="00287DA6">
      <w:pPr>
        <w:pStyle w:val="GvdeMetni"/>
        <w:spacing w:before="200" w:line="288" w:lineRule="auto"/>
        <w:ind w:left="139"/>
      </w:pPr>
      <w:r>
        <w:rPr>
          <w:b/>
        </w:rPr>
        <w:t xml:space="preserve">Minimum Yoğunluk: </w:t>
      </w:r>
      <w:r>
        <w:t xml:space="preserve">Minimum gömme yoğunluğu, mühendis tarafından spesifik proje şartlarının üzerinde yapılan bir değerlendirmeyle kurulacaktır. Tablo </w:t>
      </w:r>
      <w:proofErr w:type="gramStart"/>
      <w:r>
        <w:t>3'te</w:t>
      </w:r>
      <w:proofErr w:type="gramEnd"/>
      <w:r>
        <w:t xml:space="preserve"> tavsiye edilmiş yoğunlardan daha yüksek veya daha yüksek yoğunluklar uygun olabilecektir.</w:t>
      </w:r>
    </w:p>
    <w:p w14:paraId="1EAB5019" w14:textId="77777777" w:rsidR="003F7F44" w:rsidRDefault="00287DA6">
      <w:pPr>
        <w:pStyle w:val="GvdeMetni"/>
        <w:spacing w:before="200" w:line="288" w:lineRule="auto"/>
        <w:ind w:left="139" w:right="1039"/>
      </w:pPr>
      <w:r>
        <w:rPr>
          <w:b/>
        </w:rPr>
        <w:t xml:space="preserve">Su Kullanarak Sağlamlaştırma: </w:t>
      </w:r>
      <w:r>
        <w:t>Boru gömme bölgesinin su kullanarak sağlamlaştırılması (jetleme veya vibrasyon ile doymuş hale getirme) sadece kontrol edilmiş şartlar altında ve mühendisçe yönetildiğinde yapılacaktır.</w:t>
      </w:r>
    </w:p>
    <w:p w14:paraId="2D2C9032" w14:textId="77777777" w:rsidR="003F7F44" w:rsidRDefault="00287DA6">
      <w:pPr>
        <w:pStyle w:val="GvdeMetni"/>
        <w:spacing w:before="201" w:line="288" w:lineRule="auto"/>
        <w:ind w:left="139" w:right="366"/>
      </w:pPr>
      <w:r>
        <w:rPr>
          <w:b/>
        </w:rPr>
        <w:t xml:space="preserve">Minimum Örtü: </w:t>
      </w:r>
      <w:r>
        <w:t xml:space="preserve">Borunu gömüldüğü hendek üzerinden araçların ve ağır iş makinalarının geçmesinden önce borunun hasar ve rahatsızlık görmesini engellemek için boru üzeri minimum derinlikte bir dolgu ile korunacaktır. </w:t>
      </w:r>
      <w:proofErr w:type="gramStart"/>
      <w:r>
        <w:t>Bu minimum kaplamanın derinliği mühendis tarafından spesifik proje şartlarının değerlendirilmesiyle yapılacaktır.</w:t>
      </w:r>
      <w:proofErr w:type="gramEnd"/>
      <w:r>
        <w:t xml:space="preserve"> </w:t>
      </w:r>
      <w:proofErr w:type="gramStart"/>
      <w:r>
        <w:t>Bunlar boru çapı ve sertlikk sınıfı, toprak sınıfı, toprak cinsi ve sertliği ile canlı yük tipi ve büyüklüğüdür.</w:t>
      </w:r>
      <w:proofErr w:type="gramEnd"/>
      <w:r>
        <w:t xml:space="preserve"> </w:t>
      </w:r>
      <w:proofErr w:type="gramStart"/>
      <w:r>
        <w:t>Bir mühendislik değerlendirmesinin olmadığı durumlarda aşağıdaki minimum kaplama gereklilikleri kullanılacaktır.</w:t>
      </w:r>
      <w:proofErr w:type="gramEnd"/>
    </w:p>
    <w:p w14:paraId="21A4A216" w14:textId="77777777" w:rsidR="003F7F44" w:rsidRDefault="00287DA6">
      <w:pPr>
        <w:pStyle w:val="GvdeMetni"/>
        <w:spacing w:before="202" w:line="288" w:lineRule="auto"/>
        <w:ind w:left="139" w:right="630"/>
      </w:pPr>
      <w:r>
        <w:t>Tablo 3'e göre verilen yoğunluklarda gömülme malzemesi ile yapılmış işlerde ve canlı yüklerin AASHTO H-20 gibi olduğu durumlarda kaplama SC1 malzeme için en az 0</w:t>
      </w:r>
      <w:proofErr w:type="gramStart"/>
      <w:r>
        <w:t>,6</w:t>
      </w:r>
      <w:proofErr w:type="gramEnd"/>
      <w:r>
        <w:t xml:space="preserve"> m'yi sağlamalıdır. SC2, SC3, veya SC4 malzemeler için en az 0</w:t>
      </w:r>
      <w:proofErr w:type="gramStart"/>
      <w:r>
        <w:t>,9</w:t>
      </w:r>
      <w:proofErr w:type="gramEnd"/>
      <w:r>
        <w:t xml:space="preserve"> m olmalıdır.</w:t>
      </w:r>
    </w:p>
    <w:p w14:paraId="43EAEA40" w14:textId="77777777" w:rsidR="003F7F44" w:rsidRDefault="00287DA6">
      <w:pPr>
        <w:pStyle w:val="GvdeMetni"/>
        <w:spacing w:before="200" w:line="288" w:lineRule="auto"/>
        <w:ind w:left="139" w:right="501"/>
      </w:pPr>
      <w:r>
        <w:t xml:space="preserve">Konstrüksiyon yükleri aşırı fazla olabilir (kreynler, toprak işleme makineleri tekerlek yüklerinin AASHTO H-20 yüklemeyi geçtiği yerlerdeki araçlar) bu durumda minimum kaplama mühendisçe belirlenen miktar </w:t>
      </w:r>
      <w:proofErr w:type="gramStart"/>
      <w:r>
        <w:t>kadar</w:t>
      </w:r>
      <w:proofErr w:type="gramEnd"/>
      <w:r>
        <w:t xml:space="preserve"> artırılacaktır veya özel yapılar uygulanacaktır.</w:t>
      </w:r>
    </w:p>
    <w:p w14:paraId="2629854C" w14:textId="77777777" w:rsidR="003F7F44" w:rsidRDefault="00287DA6" w:rsidP="00246094">
      <w:pPr>
        <w:pStyle w:val="GvdeMetni"/>
        <w:spacing w:before="201" w:line="288" w:lineRule="auto"/>
        <w:ind w:left="139" w:right="318"/>
        <w:sectPr w:rsidR="003F7F44">
          <w:pgSz w:w="11910" w:h="16840"/>
          <w:pgMar w:top="1040" w:right="840" w:bottom="920" w:left="1080" w:header="715" w:footer="676" w:gutter="0"/>
          <w:cols w:space="708"/>
        </w:sectPr>
      </w:pPr>
      <w:r>
        <w:t xml:space="preserve">Eğer borunu yüzme riski varsa o zaman minimum kaplama bir boru çapı </w:t>
      </w:r>
      <w:proofErr w:type="gramStart"/>
      <w:r>
        <w:t>kadar</w:t>
      </w:r>
      <w:proofErr w:type="gramEnd"/>
      <w:r>
        <w:t xml:space="preserve"> olacaktır. </w:t>
      </w:r>
      <w:proofErr w:type="gramStart"/>
      <w:r>
        <w:t>Eğer boş borunun batma kuvvetinin spesifik analizi yapılmışsa boru üzerindeki batırılmış toprak ağırlığını sağlamalıdır.</w:t>
      </w:r>
      <w:proofErr w:type="gramEnd"/>
      <w:r>
        <w:t xml:space="preserve"> </w:t>
      </w:r>
      <w:proofErr w:type="gramStart"/>
      <w:r>
        <w:t>Minimum kaplama azaltılabilir.</w:t>
      </w:r>
      <w:proofErr w:type="gramEnd"/>
    </w:p>
    <w:p w14:paraId="21EB8B9A" w14:textId="77777777" w:rsidR="003F7F44" w:rsidRDefault="003F7F44">
      <w:pPr>
        <w:pStyle w:val="GvdeMetni"/>
        <w:ind w:left="0"/>
        <w:rPr>
          <w:sz w:val="20"/>
        </w:rPr>
      </w:pPr>
    </w:p>
    <w:p w14:paraId="6457685D" w14:textId="77777777" w:rsidR="003F7F44" w:rsidRDefault="003F7F44">
      <w:pPr>
        <w:pStyle w:val="GvdeMetni"/>
        <w:spacing w:before="5"/>
        <w:ind w:left="0"/>
        <w:rPr>
          <w:sz w:val="23"/>
        </w:rPr>
      </w:pPr>
    </w:p>
    <w:p w14:paraId="084B9453" w14:textId="77777777" w:rsidR="003F7F44" w:rsidRDefault="00287DA6">
      <w:pPr>
        <w:pStyle w:val="Balk1"/>
        <w:numPr>
          <w:ilvl w:val="3"/>
          <w:numId w:val="3"/>
        </w:numPr>
        <w:tabs>
          <w:tab w:val="left" w:pos="1004"/>
        </w:tabs>
        <w:ind w:hanging="865"/>
      </w:pPr>
      <w:bookmarkStart w:id="33" w:name="_bookmark32"/>
      <w:bookmarkEnd w:id="33"/>
      <w:r>
        <w:t>Ekstrüde Tip Korige Boru Teknik Şartnamesi</w:t>
      </w:r>
    </w:p>
    <w:p w14:paraId="5685F424" w14:textId="77777777" w:rsidR="003F7F44" w:rsidRDefault="00287DA6">
      <w:pPr>
        <w:pStyle w:val="GvdeMetni"/>
        <w:spacing w:before="160" w:line="288" w:lineRule="auto"/>
        <w:ind w:left="139" w:right="317"/>
      </w:pPr>
      <w:r>
        <w:rPr>
          <w:b/>
        </w:rPr>
        <w:t xml:space="preserve">KONU: </w:t>
      </w:r>
      <w:r>
        <w:t xml:space="preserve">Bu şartname, kanalizasyon, yağmursuyu hatlarında kullanılmak üzere gereksinim duyulan </w:t>
      </w:r>
      <w:proofErr w:type="gramStart"/>
      <w:r>
        <w:t>HDPE(</w:t>
      </w:r>
      <w:proofErr w:type="gramEnd"/>
      <w:r>
        <w:t>yüksek yoğunluklu polietilen) hammaddeden üretilmiş Korige boru ve ekleme parçalarını kapsar.</w:t>
      </w:r>
    </w:p>
    <w:p w14:paraId="6BF3E78F" w14:textId="77777777" w:rsidR="003F7F44" w:rsidRDefault="00287DA6">
      <w:pPr>
        <w:pStyle w:val="Balk1"/>
        <w:spacing w:before="198"/>
        <w:ind w:left="139"/>
      </w:pPr>
      <w:r>
        <w:t>TEKNİK ÖZELLİKLERİ:</w:t>
      </w:r>
    </w:p>
    <w:p w14:paraId="07075B07" w14:textId="77777777" w:rsidR="003F7F44" w:rsidRDefault="003F7F44">
      <w:pPr>
        <w:pStyle w:val="GvdeMetni"/>
        <w:spacing w:before="9"/>
        <w:ind w:left="0"/>
        <w:rPr>
          <w:b/>
          <w:sz w:val="21"/>
        </w:rPr>
      </w:pPr>
    </w:p>
    <w:p w14:paraId="403BDB9B" w14:textId="77777777" w:rsidR="003F7F44" w:rsidRDefault="00287DA6" w:rsidP="007E5489">
      <w:pPr>
        <w:pStyle w:val="ListeParagraf"/>
        <w:numPr>
          <w:ilvl w:val="0"/>
          <w:numId w:val="2"/>
        </w:numPr>
        <w:tabs>
          <w:tab w:val="left" w:pos="387"/>
        </w:tabs>
      </w:pPr>
      <w:r>
        <w:t>HDPE borulaı TS12132, DIN16961 standardına uygun</w:t>
      </w:r>
      <w:r>
        <w:rPr>
          <w:spacing w:val="-8"/>
        </w:rPr>
        <w:t xml:space="preserve"> </w:t>
      </w:r>
      <w:r>
        <w:t>olacak.</w:t>
      </w:r>
    </w:p>
    <w:p w14:paraId="5364AEC3" w14:textId="77777777" w:rsidR="003F7F44" w:rsidRDefault="003F7F44" w:rsidP="007E5489">
      <w:pPr>
        <w:pStyle w:val="GvdeMetni"/>
        <w:ind w:left="0"/>
      </w:pPr>
    </w:p>
    <w:p w14:paraId="5891466E" w14:textId="77777777" w:rsidR="003F7F44" w:rsidRDefault="00287DA6" w:rsidP="007E5489">
      <w:pPr>
        <w:pStyle w:val="ListeParagraf"/>
        <w:numPr>
          <w:ilvl w:val="0"/>
          <w:numId w:val="2"/>
        </w:numPr>
        <w:tabs>
          <w:tab w:val="left" w:pos="387"/>
        </w:tabs>
        <w:spacing w:before="1"/>
        <w:ind w:left="139" w:right="649" w:firstLine="0"/>
      </w:pPr>
      <w:r>
        <w:t xml:space="preserve">Boru imalatında kullanılacak olan hammadde özellikleri TS418-peEN12201 uygun olacak ve dizayn gerilmesi en </w:t>
      </w:r>
      <w:proofErr w:type="gramStart"/>
      <w:r>
        <w:t>az</w:t>
      </w:r>
      <w:proofErr w:type="gramEnd"/>
      <w:r>
        <w:t xml:space="preserve"> 5 N/mm2</w:t>
      </w:r>
      <w:r>
        <w:rPr>
          <w:spacing w:val="-9"/>
        </w:rPr>
        <w:t xml:space="preserve"> </w:t>
      </w:r>
      <w:r>
        <w:t>olacaktır.</w:t>
      </w:r>
    </w:p>
    <w:p w14:paraId="5847D0C3" w14:textId="77777777" w:rsidR="003F7F44" w:rsidRDefault="00287DA6" w:rsidP="007E5489">
      <w:pPr>
        <w:pStyle w:val="ListeParagraf"/>
        <w:numPr>
          <w:ilvl w:val="0"/>
          <w:numId w:val="2"/>
        </w:numPr>
        <w:tabs>
          <w:tab w:val="left" w:pos="387"/>
        </w:tabs>
        <w:spacing w:before="200"/>
        <w:ind w:left="139" w:right="417" w:firstLine="0"/>
      </w:pPr>
      <w:r>
        <w:t>Boru ve ekleme parçalarının kabulünde deney ve testler TSE ve ISO standartları çerçevesinde yapılacaktır.</w:t>
      </w:r>
    </w:p>
    <w:p w14:paraId="5620AAC5" w14:textId="77777777" w:rsidR="003F7F44" w:rsidRDefault="00287DA6" w:rsidP="007E5489">
      <w:pPr>
        <w:pStyle w:val="ListeParagraf"/>
        <w:numPr>
          <w:ilvl w:val="0"/>
          <w:numId w:val="2"/>
        </w:numPr>
        <w:tabs>
          <w:tab w:val="left" w:pos="387"/>
        </w:tabs>
        <w:spacing w:before="199"/>
        <w:ind w:left="139" w:right="904" w:firstLine="0"/>
      </w:pPr>
      <w:r>
        <w:t>Hammadde,</w:t>
      </w:r>
      <w:r>
        <w:rPr>
          <w:spacing w:val="-3"/>
        </w:rPr>
        <w:t xml:space="preserve"> </w:t>
      </w:r>
      <w:r>
        <w:t>siyah</w:t>
      </w:r>
      <w:r>
        <w:rPr>
          <w:spacing w:val="-5"/>
        </w:rPr>
        <w:t xml:space="preserve"> </w:t>
      </w:r>
      <w:r>
        <w:t>renkli,</w:t>
      </w:r>
      <w:r>
        <w:rPr>
          <w:spacing w:val="-5"/>
        </w:rPr>
        <w:t xml:space="preserve"> </w:t>
      </w:r>
      <w:r>
        <w:t>güneş</w:t>
      </w:r>
      <w:r>
        <w:rPr>
          <w:spacing w:val="-4"/>
        </w:rPr>
        <w:t xml:space="preserve"> </w:t>
      </w:r>
      <w:proofErr w:type="gramStart"/>
      <w:r>
        <w:t>ışınına(</w:t>
      </w:r>
      <w:proofErr w:type="gramEnd"/>
      <w:r>
        <w:t>UV)</w:t>
      </w:r>
      <w:r>
        <w:rPr>
          <w:spacing w:val="-3"/>
        </w:rPr>
        <w:t xml:space="preserve"> </w:t>
      </w:r>
      <w:r>
        <w:t>dayanıklılığı</w:t>
      </w:r>
      <w:r>
        <w:rPr>
          <w:spacing w:val="-8"/>
        </w:rPr>
        <w:t xml:space="preserve"> </w:t>
      </w:r>
      <w:r>
        <w:t>arttırma</w:t>
      </w:r>
      <w:r>
        <w:rPr>
          <w:spacing w:val="-4"/>
        </w:rPr>
        <w:t xml:space="preserve"> </w:t>
      </w:r>
      <w:r>
        <w:t>için</w:t>
      </w:r>
      <w:r>
        <w:rPr>
          <w:spacing w:val="-5"/>
        </w:rPr>
        <w:t xml:space="preserve"> </w:t>
      </w:r>
      <w:r>
        <w:t>siyah</w:t>
      </w:r>
      <w:r>
        <w:rPr>
          <w:spacing w:val="-4"/>
        </w:rPr>
        <w:t xml:space="preserve"> </w:t>
      </w:r>
      <w:r>
        <w:t>karbon</w:t>
      </w:r>
      <w:r>
        <w:rPr>
          <w:spacing w:val="-9"/>
        </w:rPr>
        <w:t xml:space="preserve"> </w:t>
      </w:r>
      <w:r>
        <w:t>katkılı, ekstrüzyona hazır granül şeklinde</w:t>
      </w:r>
      <w:r>
        <w:rPr>
          <w:spacing w:val="-1"/>
        </w:rPr>
        <w:t xml:space="preserve"> </w:t>
      </w:r>
      <w:r>
        <w:t>olacaktır.</w:t>
      </w:r>
    </w:p>
    <w:p w14:paraId="3E4430EA" w14:textId="77777777" w:rsidR="003F7F44" w:rsidRDefault="00287DA6" w:rsidP="007E5489">
      <w:pPr>
        <w:pStyle w:val="ListeParagraf"/>
        <w:numPr>
          <w:ilvl w:val="0"/>
          <w:numId w:val="2"/>
        </w:numPr>
        <w:tabs>
          <w:tab w:val="left" w:pos="385"/>
        </w:tabs>
        <w:spacing w:before="199"/>
        <w:ind w:left="139" w:right="495" w:firstLine="0"/>
      </w:pPr>
      <w:r>
        <w:t>Granül</w:t>
      </w:r>
      <w:r>
        <w:rPr>
          <w:spacing w:val="-5"/>
        </w:rPr>
        <w:t xml:space="preserve"> </w:t>
      </w:r>
      <w:r>
        <w:t>halindeki</w:t>
      </w:r>
      <w:r>
        <w:rPr>
          <w:spacing w:val="-4"/>
        </w:rPr>
        <w:t xml:space="preserve"> </w:t>
      </w:r>
      <w:r>
        <w:t>hammadde</w:t>
      </w:r>
      <w:r>
        <w:rPr>
          <w:spacing w:val="-4"/>
        </w:rPr>
        <w:t xml:space="preserve"> </w:t>
      </w:r>
      <w:r>
        <w:t>içine,</w:t>
      </w:r>
      <w:r>
        <w:rPr>
          <w:spacing w:val="-5"/>
        </w:rPr>
        <w:t xml:space="preserve"> </w:t>
      </w:r>
      <w:r>
        <w:t>imalatçı</w:t>
      </w:r>
      <w:r>
        <w:rPr>
          <w:spacing w:val="-8"/>
        </w:rPr>
        <w:t xml:space="preserve"> </w:t>
      </w:r>
      <w:r>
        <w:t>firma</w:t>
      </w:r>
      <w:r>
        <w:rPr>
          <w:spacing w:val="-6"/>
        </w:rPr>
        <w:t xml:space="preserve"> </w:t>
      </w:r>
      <w:r>
        <w:t>tarafından,</w:t>
      </w:r>
      <w:r>
        <w:rPr>
          <w:spacing w:val="-2"/>
        </w:rPr>
        <w:t xml:space="preserve"> </w:t>
      </w:r>
      <w:r>
        <w:t>boru</w:t>
      </w:r>
      <w:r>
        <w:rPr>
          <w:spacing w:val="-4"/>
        </w:rPr>
        <w:t xml:space="preserve"> </w:t>
      </w:r>
      <w:r>
        <w:t>ve</w:t>
      </w:r>
      <w:r>
        <w:rPr>
          <w:spacing w:val="-4"/>
        </w:rPr>
        <w:t xml:space="preserve"> </w:t>
      </w:r>
      <w:r>
        <w:t>ekleme</w:t>
      </w:r>
      <w:r>
        <w:rPr>
          <w:spacing w:val="-5"/>
        </w:rPr>
        <w:t xml:space="preserve"> </w:t>
      </w:r>
      <w:r>
        <w:t>parçalarının</w:t>
      </w:r>
      <w:r>
        <w:rPr>
          <w:spacing w:val="-4"/>
        </w:rPr>
        <w:t xml:space="preserve"> </w:t>
      </w:r>
      <w:r>
        <w:t>imali sırasında hiçbir yabancı madde katılmayacak ve hammadde orijinal haliyle</w:t>
      </w:r>
      <w:r>
        <w:rPr>
          <w:spacing w:val="-25"/>
        </w:rPr>
        <w:t xml:space="preserve"> </w:t>
      </w:r>
      <w:r>
        <w:t>kullanılacaktır.</w:t>
      </w:r>
    </w:p>
    <w:p w14:paraId="591569AE" w14:textId="77777777" w:rsidR="003F7F44" w:rsidRDefault="00287DA6" w:rsidP="007E5489">
      <w:pPr>
        <w:pStyle w:val="ListeParagraf"/>
        <w:numPr>
          <w:ilvl w:val="0"/>
          <w:numId w:val="2"/>
        </w:numPr>
        <w:tabs>
          <w:tab w:val="left" w:pos="387"/>
        </w:tabs>
        <w:spacing w:before="194"/>
      </w:pPr>
      <w:r>
        <w:t>HDPE hammaddesi aşağıdaki özelliklere sahip</w:t>
      </w:r>
      <w:r>
        <w:rPr>
          <w:spacing w:val="-6"/>
        </w:rPr>
        <w:t xml:space="preserve"> </w:t>
      </w:r>
      <w:r>
        <w:t>olacaktır.</w:t>
      </w:r>
    </w:p>
    <w:p w14:paraId="25842EE6" w14:textId="77777777" w:rsidR="003F7F44" w:rsidRDefault="003F7F44" w:rsidP="007E5489">
      <w:pPr>
        <w:pStyle w:val="GvdeMetni"/>
        <w:spacing w:before="1"/>
        <w:ind w:left="0"/>
      </w:pPr>
    </w:p>
    <w:p w14:paraId="5B07FC9A" w14:textId="77777777" w:rsidR="003F7F44" w:rsidRDefault="00287DA6" w:rsidP="007E5489">
      <w:pPr>
        <w:pStyle w:val="GvdeMetni"/>
        <w:ind w:left="139"/>
      </w:pPr>
      <w:proofErr w:type="gramStart"/>
      <w:r>
        <w:t>a-Yoğunluğu</w:t>
      </w:r>
      <w:proofErr w:type="gramEnd"/>
      <w:r>
        <w:t>, TS1310 test metoduna göre ölçüldüğünde 950+-10 kg/m3'den az olmamalıdır.</w:t>
      </w:r>
    </w:p>
    <w:p w14:paraId="5C7291FC" w14:textId="77777777" w:rsidR="003F7F44" w:rsidRDefault="003F7F44" w:rsidP="007E5489">
      <w:pPr>
        <w:pStyle w:val="GvdeMetni"/>
        <w:spacing w:before="9"/>
        <w:ind w:left="0"/>
        <w:rPr>
          <w:sz w:val="21"/>
        </w:rPr>
      </w:pPr>
    </w:p>
    <w:p w14:paraId="32575BEC" w14:textId="77777777" w:rsidR="003F7F44" w:rsidRDefault="00287DA6" w:rsidP="007E5489">
      <w:pPr>
        <w:pStyle w:val="GvdeMetni"/>
        <w:spacing w:before="1"/>
        <w:ind w:left="139" w:right="520"/>
      </w:pPr>
      <w:r>
        <w:rPr>
          <w:color w:val="666666"/>
        </w:rPr>
        <w:t xml:space="preserve">b- </w:t>
      </w:r>
      <w:r>
        <w:t>Eriyik akış hızı ISO 1133 test metoduna göre ölçüldüğünde 190 C sıcaklık ve 5 kg yük altında 0.30-0.70 gram/10 dakika arasında bulunmalıdır.</w:t>
      </w:r>
    </w:p>
    <w:p w14:paraId="5C6E2B5F" w14:textId="77777777" w:rsidR="003F7F44" w:rsidRDefault="00287DA6" w:rsidP="007E5489">
      <w:pPr>
        <w:pStyle w:val="GvdeMetni"/>
        <w:spacing w:before="199"/>
        <w:ind w:left="139"/>
      </w:pPr>
      <w:proofErr w:type="gramStart"/>
      <w:r>
        <w:rPr>
          <w:color w:val="666666"/>
        </w:rPr>
        <w:t>c-</w:t>
      </w:r>
      <w:r>
        <w:t>Kopma</w:t>
      </w:r>
      <w:proofErr w:type="gramEnd"/>
      <w:r>
        <w:t xml:space="preserve"> anında uzaması, ISO 6259 test metoduna göre ölçüldüğünde %350'den az olmamalıdır.</w:t>
      </w:r>
    </w:p>
    <w:p w14:paraId="0982D606" w14:textId="77777777" w:rsidR="003F7F44" w:rsidRDefault="003F7F44" w:rsidP="007E5489">
      <w:pPr>
        <w:pStyle w:val="GvdeMetni"/>
        <w:ind w:left="0"/>
      </w:pPr>
    </w:p>
    <w:p w14:paraId="7B5956FA" w14:textId="77777777" w:rsidR="003F7F44" w:rsidRDefault="00287DA6" w:rsidP="007E5489">
      <w:pPr>
        <w:pStyle w:val="GvdeMetni"/>
        <w:ind w:left="139" w:right="628"/>
      </w:pPr>
      <w:proofErr w:type="gramStart"/>
      <w:r>
        <w:t>d-Akma</w:t>
      </w:r>
      <w:proofErr w:type="gramEnd"/>
      <w:r>
        <w:t xml:space="preserve"> noktasındaki gerilme mukavemeti, ISO6259 test metoduna göre ölçüldüğünde 21 +_ 2 N/mm2 olmalıdır.</w:t>
      </w:r>
    </w:p>
    <w:p w14:paraId="2D6ABADE" w14:textId="77777777" w:rsidR="003F7F44" w:rsidRDefault="00287DA6" w:rsidP="007E5489">
      <w:pPr>
        <w:pStyle w:val="ListeParagraf"/>
        <w:numPr>
          <w:ilvl w:val="0"/>
          <w:numId w:val="2"/>
        </w:numPr>
        <w:tabs>
          <w:tab w:val="left" w:pos="387"/>
        </w:tabs>
        <w:spacing w:before="195"/>
      </w:pPr>
      <w:r>
        <w:t>PP hammaddesi aşağıdaki özelliklere sahip</w:t>
      </w:r>
      <w:r>
        <w:rPr>
          <w:spacing w:val="-2"/>
        </w:rPr>
        <w:t xml:space="preserve"> </w:t>
      </w:r>
      <w:r>
        <w:t>olmalıdır.</w:t>
      </w:r>
    </w:p>
    <w:p w14:paraId="728FAED6" w14:textId="77777777" w:rsidR="003F7F44" w:rsidRDefault="003F7F44" w:rsidP="007E5489">
      <w:pPr>
        <w:pStyle w:val="GvdeMetni"/>
        <w:ind w:left="0"/>
      </w:pPr>
    </w:p>
    <w:p w14:paraId="0D333FEE" w14:textId="77777777" w:rsidR="003F7F44" w:rsidRDefault="00287DA6" w:rsidP="007E5489">
      <w:pPr>
        <w:pStyle w:val="GvdeMetni"/>
        <w:ind w:left="139"/>
      </w:pPr>
      <w:r>
        <w:t xml:space="preserve">Yoğunluğu, TS 1310 metoduna göre ölçüldüğünde 900 kg/m 3 den </w:t>
      </w:r>
      <w:proofErr w:type="gramStart"/>
      <w:r>
        <w:t>az</w:t>
      </w:r>
      <w:proofErr w:type="gramEnd"/>
      <w:r>
        <w:t xml:space="preserve"> olmamalıdır.</w:t>
      </w:r>
    </w:p>
    <w:p w14:paraId="02284E6E" w14:textId="77777777" w:rsidR="003F7F44" w:rsidRDefault="003F7F44" w:rsidP="007E5489">
      <w:pPr>
        <w:pStyle w:val="GvdeMetni"/>
        <w:spacing w:before="10"/>
        <w:ind w:left="0"/>
        <w:rPr>
          <w:sz w:val="21"/>
        </w:rPr>
      </w:pPr>
    </w:p>
    <w:p w14:paraId="5F557194" w14:textId="77777777" w:rsidR="003F7F44" w:rsidRDefault="00287DA6" w:rsidP="007E5489">
      <w:pPr>
        <w:pStyle w:val="GvdeMetni"/>
        <w:ind w:left="139"/>
      </w:pPr>
      <w:r>
        <w:t>Eriyik akış hızı ISO 1133 test metoduna göre ölçüldüğünde 230°C sıcaklık ve 2</w:t>
      </w:r>
      <w:proofErr w:type="gramStart"/>
      <w:r>
        <w:t>,16</w:t>
      </w:r>
      <w:proofErr w:type="gramEnd"/>
      <w:r>
        <w:t xml:space="preserve"> kg yük altında</w:t>
      </w:r>
    </w:p>
    <w:p w14:paraId="6BF32DA1" w14:textId="77777777" w:rsidR="003F7F44" w:rsidRDefault="00287DA6" w:rsidP="007E5489">
      <w:pPr>
        <w:pStyle w:val="GvdeMetni"/>
        <w:spacing w:before="52"/>
        <w:ind w:left="139"/>
      </w:pPr>
      <w:r>
        <w:t>0.30 ± 0</w:t>
      </w:r>
      <w:proofErr w:type="gramStart"/>
      <w:r>
        <w:t>,1</w:t>
      </w:r>
      <w:proofErr w:type="gramEnd"/>
      <w:r>
        <w:t xml:space="preserve"> gram / 10 dakika arasında bulunmalıdır.</w:t>
      </w:r>
    </w:p>
    <w:p w14:paraId="6B2A7BC9" w14:textId="77777777" w:rsidR="003F7F44" w:rsidRDefault="003F7F44" w:rsidP="007E5489">
      <w:pPr>
        <w:pStyle w:val="GvdeMetni"/>
        <w:spacing w:before="7"/>
        <w:ind w:left="0"/>
        <w:rPr>
          <w:sz w:val="21"/>
        </w:rPr>
      </w:pPr>
    </w:p>
    <w:p w14:paraId="57DBC96D" w14:textId="77777777" w:rsidR="003F7F44" w:rsidRDefault="00287DA6" w:rsidP="007E5489">
      <w:pPr>
        <w:pStyle w:val="GvdeMetni"/>
        <w:ind w:left="139"/>
      </w:pPr>
      <w:r>
        <w:t xml:space="preserve">Kopma anındaki uzaması, ISO 6259 test metoduna göre ölçüldüğünde %350’den </w:t>
      </w:r>
      <w:proofErr w:type="gramStart"/>
      <w:r>
        <w:t>az</w:t>
      </w:r>
      <w:proofErr w:type="gramEnd"/>
      <w:r>
        <w:t xml:space="preserve"> olmamalıdır.</w:t>
      </w:r>
    </w:p>
    <w:p w14:paraId="25CB3ABC" w14:textId="77777777" w:rsidR="003F7F44" w:rsidRDefault="003F7F44" w:rsidP="007E5489">
      <w:pPr>
        <w:pStyle w:val="GvdeMetni"/>
        <w:spacing w:before="1"/>
        <w:ind w:left="0"/>
      </w:pPr>
    </w:p>
    <w:p w14:paraId="0098F380" w14:textId="77777777" w:rsidR="007E5489" w:rsidRDefault="00287DA6" w:rsidP="007E5489">
      <w:pPr>
        <w:pStyle w:val="GvdeMetni"/>
        <w:ind w:left="139" w:right="880"/>
      </w:pPr>
      <w:r>
        <w:t>Akma noktas›ndaki gerilme mukavemeti, ISO 6259 test metoduna göre ölçü</w:t>
      </w:r>
      <w:r w:rsidR="007E5489">
        <w:t>ldü¤ünde 31 ± 2 N/mm2 olmalıdır</w:t>
      </w:r>
    </w:p>
    <w:p w14:paraId="06C227A1" w14:textId="77777777" w:rsidR="003F7F44" w:rsidRPr="007E5489" w:rsidRDefault="00287DA6" w:rsidP="007E5489">
      <w:pPr>
        <w:pStyle w:val="GvdeMetni"/>
        <w:ind w:left="139" w:right="880"/>
      </w:pPr>
      <w:r>
        <w:t xml:space="preserve">Akma noktasındaki uzama en </w:t>
      </w:r>
      <w:proofErr w:type="gramStart"/>
      <w:r>
        <w:t>az</w:t>
      </w:r>
      <w:proofErr w:type="gramEnd"/>
      <w:r>
        <w:t xml:space="preserve"> %8 olmalıdır.Flexural modulus değeri, ISO 178 standartına göre</w:t>
      </w:r>
      <w:r w:rsidR="007E5489">
        <w:t xml:space="preserve"> </w:t>
      </w:r>
      <w:r w:rsidRPr="007E5489">
        <w:t>ölçüldüğünde 1600±50 MPa olmalıdır.</w:t>
      </w:r>
    </w:p>
    <w:p w14:paraId="617712D2" w14:textId="77777777" w:rsidR="007E5489" w:rsidRDefault="007E5489" w:rsidP="007E5489">
      <w:pPr>
        <w:pStyle w:val="GvdeMetni"/>
        <w:spacing w:line="288" w:lineRule="auto"/>
        <w:ind w:left="0" w:right="748"/>
      </w:pPr>
      <w:r>
        <w:t xml:space="preserve">  </w:t>
      </w:r>
      <w:r w:rsidR="00287DA6" w:rsidRPr="007E5489">
        <w:t xml:space="preserve">Charpy Darbe mukavemeti (çentikli) ISO 179/1eA standartına göre test edildiğinde +23°C için </w:t>
      </w:r>
      <w:r>
        <w:t xml:space="preserve">    </w:t>
      </w:r>
      <w:r w:rsidR="00287DA6" w:rsidRPr="007E5489">
        <w:t>41±5 kJ/</w:t>
      </w:r>
      <w:proofErr w:type="gramStart"/>
      <w:r w:rsidR="00287DA6" w:rsidRPr="007E5489">
        <w:t>m2 ,</w:t>
      </w:r>
      <w:proofErr w:type="gramEnd"/>
      <w:r w:rsidR="00287DA6" w:rsidRPr="007E5489">
        <w:t xml:space="preserve"> -20°C için 5±1 kJ/m2 değerini sağlamalıdır.</w:t>
      </w:r>
    </w:p>
    <w:p w14:paraId="3019E4A2" w14:textId="77777777" w:rsidR="00087E0C" w:rsidRPr="007D667A" w:rsidRDefault="00087E0C" w:rsidP="00087E0C">
      <w:pPr>
        <w:rPr>
          <w:rFonts w:ascii="Times New Roman" w:eastAsia="Times New Roman" w:hAnsi="Times New Roman" w:cs="Times New Roman"/>
          <w:color w:val="000000" w:themeColor="text1"/>
          <w:sz w:val="20"/>
          <w:szCs w:val="20"/>
        </w:rPr>
      </w:pPr>
    </w:p>
    <w:p w14:paraId="6C64F104" w14:textId="77777777" w:rsidR="00087E0C" w:rsidRPr="007D667A" w:rsidRDefault="00087E0C" w:rsidP="00087E0C">
      <w:pPr>
        <w:spacing w:before="10"/>
        <w:rPr>
          <w:rFonts w:ascii="Times New Roman" w:eastAsia="Times New Roman" w:hAnsi="Times New Roman" w:cs="Times New Roman"/>
          <w:color w:val="000000" w:themeColor="text1"/>
          <w:sz w:val="28"/>
          <w:szCs w:val="28"/>
        </w:rPr>
      </w:pPr>
    </w:p>
    <w:p w14:paraId="777F224E" w14:textId="77777777" w:rsidR="00087E0C" w:rsidRDefault="00087E0C" w:rsidP="00087E0C">
      <w:pPr>
        <w:pStyle w:val="Balk1"/>
        <w:tabs>
          <w:tab w:val="left" w:pos="548"/>
        </w:tabs>
        <w:spacing w:before="77"/>
        <w:jc w:val="center"/>
        <w:rPr>
          <w:color w:val="000000" w:themeColor="text1"/>
        </w:rPr>
      </w:pPr>
    </w:p>
    <w:p w14:paraId="63541447" w14:textId="77777777" w:rsidR="00087E0C" w:rsidRDefault="00087E0C" w:rsidP="00087E0C">
      <w:pPr>
        <w:pStyle w:val="Balk1"/>
        <w:tabs>
          <w:tab w:val="left" w:pos="548"/>
        </w:tabs>
        <w:spacing w:before="77"/>
        <w:jc w:val="center"/>
        <w:rPr>
          <w:color w:val="000000" w:themeColor="text1"/>
        </w:rPr>
      </w:pPr>
    </w:p>
    <w:p w14:paraId="2B9AD112" w14:textId="77777777" w:rsidR="00087E0C" w:rsidRDefault="00087E0C" w:rsidP="007E5489">
      <w:pPr>
        <w:spacing w:before="60" w:after="60"/>
        <w:rPr>
          <w:rFonts w:ascii="Times New Roman" w:hAnsi="Times New Roman" w:cs="Times New Roman"/>
          <w:b/>
          <w:bCs/>
          <w:sz w:val="18"/>
          <w:szCs w:val="18"/>
          <w:lang w:val="x-none"/>
        </w:rPr>
      </w:pPr>
    </w:p>
    <w:p w14:paraId="6D535AE1" w14:textId="77777777" w:rsidR="00087E0C" w:rsidRDefault="00087E0C" w:rsidP="007E5489">
      <w:pPr>
        <w:spacing w:before="60" w:after="60"/>
        <w:rPr>
          <w:rFonts w:ascii="Times New Roman" w:hAnsi="Times New Roman" w:cs="Times New Roman"/>
          <w:b/>
          <w:bCs/>
          <w:sz w:val="18"/>
          <w:szCs w:val="18"/>
          <w:lang w:val="x-none"/>
        </w:rPr>
      </w:pPr>
    </w:p>
    <w:p w14:paraId="31D2648C" w14:textId="77777777" w:rsidR="00087E0C" w:rsidRPr="00087E0C" w:rsidRDefault="00087E0C" w:rsidP="00087E0C">
      <w:pPr>
        <w:spacing w:before="60" w:after="60"/>
        <w:jc w:val="center"/>
        <w:rPr>
          <w:rFonts w:ascii="Times New Roman" w:hAnsi="Times New Roman" w:cs="Times New Roman"/>
          <w:b/>
          <w:bCs/>
          <w:sz w:val="28"/>
          <w:szCs w:val="18"/>
          <w:lang w:val="x-none"/>
        </w:rPr>
      </w:pPr>
      <w:r w:rsidRPr="00087E0C">
        <w:rPr>
          <w:b/>
          <w:bCs/>
          <w:color w:val="000000" w:themeColor="text1"/>
          <w:sz w:val="36"/>
        </w:rPr>
        <w:lastRenderedPageBreak/>
        <w:t>BİRİM FİYAT POZ TARİFLERİ</w:t>
      </w:r>
    </w:p>
    <w:p w14:paraId="6F681D9B" w14:textId="77777777" w:rsidR="00D6073B" w:rsidRDefault="00D6073B" w:rsidP="00D6073B">
      <w:pPr>
        <w:spacing w:before="60" w:after="60"/>
        <w:rPr>
          <w:rFonts w:ascii="Times New Roman" w:hAnsi="Times New Roman" w:cs="Times New Roman"/>
          <w:sz w:val="18"/>
          <w:szCs w:val="18"/>
        </w:rPr>
      </w:pPr>
      <w:r w:rsidRPr="006758D1">
        <w:rPr>
          <w:rFonts w:ascii="Times New Roman" w:hAnsi="Times New Roman" w:cs="Times New Roman"/>
          <w:b/>
          <w:bCs/>
          <w:sz w:val="18"/>
          <w:szCs w:val="18"/>
          <w:lang w:val="x-none"/>
        </w:rPr>
        <w:t>04.01-Atıksu İmalatları</w:t>
      </w: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46D108F9" w14:textId="77777777" w:rsidTr="003E2745">
        <w:trPr>
          <w:cantSplit/>
          <w:trHeight w:val="284"/>
          <w:tblHeader/>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0844BFD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Sıra No</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508070BF"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Poz No</w:t>
            </w:r>
          </w:p>
        </w:tc>
        <w:tc>
          <w:tcPr>
            <w:tcW w:w="7371" w:type="dxa"/>
            <w:tcBorders>
              <w:top w:val="single" w:sz="4" w:space="0" w:color="auto"/>
              <w:left w:val="single" w:sz="4" w:space="0" w:color="auto"/>
              <w:bottom w:val="single" w:sz="6" w:space="0" w:color="auto"/>
              <w:right w:val="single" w:sz="4" w:space="0" w:color="auto"/>
            </w:tcBorders>
            <w:vAlign w:val="center"/>
            <w:hideMark/>
          </w:tcPr>
          <w:p w14:paraId="6A7240D3"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Tanımı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3C2DDF0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Birim</w:t>
            </w:r>
          </w:p>
        </w:tc>
      </w:tr>
      <w:tr w:rsidR="00D6073B" w14:paraId="13503BF2"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5C52099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52474E48"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43.527.1003</w:t>
            </w:r>
          </w:p>
        </w:tc>
        <w:tc>
          <w:tcPr>
            <w:tcW w:w="7371" w:type="dxa"/>
            <w:tcBorders>
              <w:top w:val="single" w:sz="4" w:space="0" w:color="auto"/>
              <w:left w:val="single" w:sz="4" w:space="0" w:color="auto"/>
              <w:bottom w:val="single" w:sz="6" w:space="0" w:color="auto"/>
              <w:right w:val="single" w:sz="4" w:space="0" w:color="auto"/>
            </w:tcBorders>
            <w:vAlign w:val="center"/>
            <w:hideMark/>
          </w:tcPr>
          <w:p w14:paraId="14930B3B"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Çapı 300 mm HDPE Koruge boru döşenmesi (SN 8, lastik conta, boru ve sızdırmazlık bedelleri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68229F90"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MT</w:t>
            </w:r>
          </w:p>
        </w:tc>
      </w:tr>
      <w:tr w:rsidR="00D6073B" w14:paraId="2BB9BCA4"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0818643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C97FC1"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iş yerine getirilmiş, hendek başına indirilmiş, çapı Ø150 - Ø1000 mm, çember rijitliği sınıfı SN 8 olan, HDPE koruge boru ve bağlantı elemanlarının iç ve dış yüzeylerinin kontrol edilmesi (Yüklenmesi, taşınması ve indirilmesi sırasında oluşabilecek hasarlar için), hasarlı olanların kullanılmaması, geçme muflu, manşonlu veya elektrofüzyon kaynaklı bağlantı için gerekli her türlü işçilik, malzeme ve zayiatı, makine araç, gereçlerin işbaşında hazırlanması, boru uçlarının temizlenmesi, İller Bankası A.Ş. şartnamelerine ve projesine uygun olarak; boruların hendek içinde veya dışında başlarının bağlanarak birleştirilmesi, ağırlık ve çaplarına göre düz işçi veya uygun kapasitede ekskavatörle hendek tabanına indirilmesi, döşendikten sonra sızdırmazlık testlerinin yapılması için gereken her türlü işçilik, yükleme boşaltma giderleri, malzeme ve zayiatı, sızdırmazlık testi için su temini, makine araç, gereçleri ile Yüklenici genel giderleri ve karı dahil (HDPE Koruge boru bedeli dahil, baş bağlama bedelleri ile temin edildikleri yerden şantiyeye kadar, taşıtlara yüklenmesi, taşıma ve taşıtlardan boşaltılması bedelleri hariç), HDPE koruge boruların döşenmesinin 1,00 (bir) metre fiyatıdır.</w:t>
            </w:r>
          </w:p>
          <w:p w14:paraId="0F36C690" w14:textId="77777777" w:rsidR="00D6073B" w:rsidRDefault="00D6073B" w:rsidP="003E2745">
            <w:pPr>
              <w:keepNext/>
              <w:keepLines/>
              <w:spacing w:line="276" w:lineRule="auto"/>
              <w:rPr>
                <w:rFonts w:ascii="Times New Roman" w:hAnsi="Times New Roman" w:cs="Times New Roman"/>
                <w:sz w:val="18"/>
                <w:szCs w:val="18"/>
                <w:lang w:val="x-none"/>
              </w:rPr>
            </w:pPr>
          </w:p>
          <w:p w14:paraId="436C45AC"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döşenen HDPE koruge boru hattına ait uzunluğun (Hat üzerindeki baca vb. diğer imalatların uzunlukları dahil edilmez) metre cinsinden miktarıdır.</w:t>
            </w:r>
          </w:p>
        </w:tc>
      </w:tr>
    </w:tbl>
    <w:p w14:paraId="0F869B4D"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2E6520AD"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3A00838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2</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40C2D8D7"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43.560.1404</w:t>
            </w:r>
          </w:p>
        </w:tc>
        <w:tc>
          <w:tcPr>
            <w:tcW w:w="7371" w:type="dxa"/>
            <w:tcBorders>
              <w:top w:val="single" w:sz="4" w:space="0" w:color="auto"/>
              <w:left w:val="single" w:sz="4" w:space="0" w:color="auto"/>
              <w:bottom w:val="single" w:sz="6" w:space="0" w:color="auto"/>
              <w:right w:val="single" w:sz="4" w:space="0" w:color="auto"/>
            </w:tcBorders>
            <w:vAlign w:val="center"/>
            <w:hideMark/>
          </w:tcPr>
          <w:p w14:paraId="0E05812E"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Çıkış çapı 300 mm, 1 giriş, 1 çıkışlı prefabrik muayene bacası beton taban elemanının yerleştirilmesi (500 dozlu, buhar kürlü, taban elemanı boru girişleri ve baca elemanları arası bağlantılar entegre contalı, sızdrmazlık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043989B9"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720FAF83"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78A3559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7DD1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 1,32 x 1,32 x 0,88 m boyutlarında, buhar kürlü, 500 dozlu, C35/45 betonu ile yapılmış, çıkış çapı 200 - 400 mm, 1 giriş, 1 çıkışlı, boru bağlantıları entegre contalı, prefabrik taban elemanının, muayene bacası kazı çukuru kenarında hazır hale getirilmesi, iç ve dış yüzeylerinin kontrol edilmesi (Yüklenmesi, taşınması ve indirilmesi sırasında oluşabilecek hasarlar için), hasarlı olanların kullanılmaması, temel tabanına indirilmesi ve projesine uygun olarak yerleştirilmesi için gerekli her türlü işçilik, malzeme ve zayiatı, makine araç, gereçlerin işbaşında hazırlanması, taban elemanının uçlarının temizlenmesi, uygun kapasitede ekskavatörle hendek içerisine indirilmesi, için gereken her türlü işçilik, yükleme boşaltma giderleri, malzeme ve zayiatı, sızdırmazlık test bedeli, Yüklenici genel giderleri ve karı dahil (Prefabrik taban elemanı bedeli dahil, temin edildikleri yerden şantiyeye kadar, taşıtlara yüklenmesi, taşıma ve taşıtlardan boşaltılması bedelleri hariç) prefabrik muayene bacası yapılması için, buhar kürlü, 500 dozlu, C35/45 betonu ile yapılmış taban elemanının yerleştirilmesinin 1 (bir) adet fiyatıdır.</w:t>
            </w:r>
          </w:p>
          <w:p w14:paraId="0789CE25" w14:textId="77777777" w:rsidR="00D6073B" w:rsidRDefault="00D6073B" w:rsidP="003E2745">
            <w:pPr>
              <w:keepNext/>
              <w:keepLines/>
              <w:spacing w:line="276" w:lineRule="auto"/>
              <w:rPr>
                <w:rFonts w:ascii="Times New Roman" w:hAnsi="Times New Roman" w:cs="Times New Roman"/>
                <w:sz w:val="18"/>
                <w:szCs w:val="18"/>
                <w:lang w:val="x-none"/>
              </w:rPr>
            </w:pPr>
          </w:p>
          <w:p w14:paraId="4CB60E8C"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temel tabanı üzerine yerleştirilen, muayene bacası taban elemanının adet cinsinden miktarıdır.</w:t>
            </w:r>
          </w:p>
          <w:p w14:paraId="7F58F808" w14:textId="77777777" w:rsidR="00D6073B" w:rsidRDefault="00D6073B" w:rsidP="003E2745">
            <w:pPr>
              <w:keepNext/>
              <w:keepLines/>
              <w:spacing w:line="276" w:lineRule="auto"/>
              <w:rPr>
                <w:rFonts w:ascii="Times New Roman" w:hAnsi="Times New Roman" w:cs="Times New Roman"/>
                <w:sz w:val="18"/>
                <w:szCs w:val="18"/>
                <w:lang w:val="x-none"/>
              </w:rPr>
            </w:pPr>
          </w:p>
          <w:p w14:paraId="13304FA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Not: 1) Buhar kürlü prefabrik elemanlarla teşkil edilen muayene bacası kazı genişliklerine muayene bacası taban elemanına ait projede belirtilen boyutlar dışında en fazla 2,5 x 0,5 m çalışma payı ilave edilir. </w:t>
            </w:r>
          </w:p>
          <w:p w14:paraId="3F6D9AF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2) Bu çalışma payına iksa kalınlığı dâhil değildir. </w:t>
            </w:r>
          </w:p>
          <w:p w14:paraId="6ADE6D30"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3) Uygulamada 1. maddede belirtilen ölçüden daha az genişlikte açılan temel kazı genişliği bedelinin ödenmesi fiili genişliğe göre yapılır.</w:t>
            </w:r>
          </w:p>
        </w:tc>
      </w:tr>
    </w:tbl>
    <w:p w14:paraId="5ECD3624"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09E40D6"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01A2DF2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3</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0583129"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43.560.1405</w:t>
            </w:r>
          </w:p>
        </w:tc>
        <w:tc>
          <w:tcPr>
            <w:tcW w:w="7371" w:type="dxa"/>
            <w:tcBorders>
              <w:top w:val="single" w:sz="4" w:space="0" w:color="auto"/>
              <w:left w:val="single" w:sz="4" w:space="0" w:color="auto"/>
              <w:bottom w:val="single" w:sz="6" w:space="0" w:color="auto"/>
              <w:right w:val="single" w:sz="4" w:space="0" w:color="auto"/>
            </w:tcBorders>
            <w:vAlign w:val="center"/>
            <w:hideMark/>
          </w:tcPr>
          <w:p w14:paraId="3262E91C"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Çıkış çapı 300 mm, 2 giriş, 1 çıkışlı prefabrik muayene bacası beton taban elemanının yerleştirilmesi (500 dozlu, buhar kürlü, taban elemanı boru girişleri ve baca elemanları arası bağlantılar entegre contalı, sızdrmazlık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179595BD"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21D42FD5"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322A2F0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5AFED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 1,32 x 1,32 x 0,88 m boyutlarında, buhar kürlü, 500 dozlu, C35/45 betonu ile yapılmış, çıkış çapı 200 - 400 mm, 2 giriş, 1 çıkışlı, boru bağlantıları entegre contalı, prefabrik taban elemanının, muayene bacası kazı çukuru kenarında hazır hale getirilmesi, iç ve dış yüzeylerinin kontrol edilmesi (Yüklenmesi, taşınması ve indirilmesi sırasında oluşabilecek hasarlar için), hasarlı olanların kullanılmaması, temel tabanına indirilmesi ve projesine uygun olarak yerleştirilmesi için gerekli her türlü işçilik, malzeme ve zayiatı, makine araç, gereçlerin işbaşında hazırlanması, taban elemanının uçlarının temizlenmesi, uygun kapasitede ekskavatörle hendek içerisine indirilmesi, için gereken her türlü işçilik, yükleme boşaltma giderleri, malzeme ve zayiatı, sızdırmazlık test bedeli, Yüklenici genel giderleri ve karı dahil (Prefabrik taban elemanı bedeli dahil, temin edildikleri yerden şantiyeye kadar, taşıtlara yüklenmesi, taşıma ve taşıtlardan boşaltılması bedelleri hariç) prefabrik muayene bacası yapılması için, buhar kürlü, 500 dozlu, C35/45 betonu ile yapılmış taban elemanının yerleştirilmesinin 1 (bir) adet fiyatıdır.</w:t>
            </w:r>
          </w:p>
          <w:p w14:paraId="18EFCCD6" w14:textId="77777777" w:rsidR="00D6073B" w:rsidRDefault="00D6073B" w:rsidP="003E2745">
            <w:pPr>
              <w:keepNext/>
              <w:keepLines/>
              <w:spacing w:line="276" w:lineRule="auto"/>
              <w:rPr>
                <w:rFonts w:ascii="Times New Roman" w:hAnsi="Times New Roman" w:cs="Times New Roman"/>
                <w:sz w:val="18"/>
                <w:szCs w:val="18"/>
                <w:lang w:val="x-none"/>
              </w:rPr>
            </w:pPr>
          </w:p>
          <w:p w14:paraId="4291E6D6"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temel tabanı üzerine yerleştirilen, muayene bacası taban elemanının adet cinsinden miktarıdır.</w:t>
            </w:r>
          </w:p>
          <w:p w14:paraId="72518950" w14:textId="77777777" w:rsidR="00D6073B" w:rsidRDefault="00D6073B" w:rsidP="003E2745">
            <w:pPr>
              <w:keepNext/>
              <w:keepLines/>
              <w:spacing w:line="276" w:lineRule="auto"/>
              <w:rPr>
                <w:rFonts w:ascii="Times New Roman" w:hAnsi="Times New Roman" w:cs="Times New Roman"/>
                <w:sz w:val="18"/>
                <w:szCs w:val="18"/>
                <w:lang w:val="x-none"/>
              </w:rPr>
            </w:pPr>
          </w:p>
          <w:p w14:paraId="3D0DBFA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Not: 1) Buhar kürlü prefabrik elemanlarla teşkil edilen muayene bacası kazı genişliklerine muayene bacası taban elemanına ait projede belirtilen boyutlar dışında en fazla 2,0 x 0,5 m çalışma payı ilave edilir. </w:t>
            </w:r>
          </w:p>
          <w:p w14:paraId="537DE0E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2) Bu çalışma payına iksa kalınlığı dâhil değildir. </w:t>
            </w:r>
          </w:p>
          <w:p w14:paraId="1F29CE18"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3) Uygulamada 1. maddede belirtilen ölçüden daha az genişlikte açılan temel kazı genişliği bedelinin ödenmesi fiili genişliğe göre yapılır.</w:t>
            </w:r>
          </w:p>
        </w:tc>
      </w:tr>
    </w:tbl>
    <w:p w14:paraId="643BD24C"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720D9B3D"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65FF983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4</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197FFB7C"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43.560.1451</w:t>
            </w:r>
          </w:p>
        </w:tc>
        <w:tc>
          <w:tcPr>
            <w:tcW w:w="7371" w:type="dxa"/>
            <w:tcBorders>
              <w:top w:val="single" w:sz="4" w:space="0" w:color="auto"/>
              <w:left w:val="single" w:sz="4" w:space="0" w:color="auto"/>
              <w:bottom w:val="single" w:sz="6" w:space="0" w:color="auto"/>
              <w:right w:val="single" w:sz="4" w:space="0" w:color="auto"/>
            </w:tcBorders>
            <w:vAlign w:val="center"/>
            <w:hideMark/>
          </w:tcPr>
          <w:p w14:paraId="5DDF74AD"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muayene bacası beton gövde bileziği elemanının yerleştirilmesi (h: 0,60 m, Çapı: 1,00 m, et kalınlığı: 0,15 m, 500 dozlu, buhar kürlü, baca elemanları arası bağlantılar entegre contalı, sızdırmazlık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608BE644"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6F122B47"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0F095984"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BBD53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w:t>
            </w:r>
          </w:p>
          <w:p w14:paraId="64EFD55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43.560.1451:</w:t>
            </w:r>
            <w:r>
              <w:rPr>
                <w:rFonts w:ascii="Times New Roman" w:hAnsi="Times New Roman" w:cs="Times New Roman"/>
                <w:sz w:val="18"/>
                <w:szCs w:val="18"/>
                <w:lang w:val="x-none"/>
              </w:rPr>
              <w:tab/>
              <w:t>Yüksekliği:  0,60 m,</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kalınlığı:  0,15 m</w:t>
            </w:r>
          </w:p>
          <w:p w14:paraId="5FD8E264"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43.560.1452:</w:t>
            </w:r>
            <w:r>
              <w:rPr>
                <w:rFonts w:ascii="Times New Roman" w:hAnsi="Times New Roman" w:cs="Times New Roman"/>
                <w:sz w:val="18"/>
                <w:szCs w:val="18"/>
                <w:lang w:val="x-none"/>
              </w:rPr>
              <w:tab/>
              <w:t>Yüksekliği:  0,35 m,</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kalınlığı:  0,15 m</w:t>
            </w:r>
          </w:p>
          <w:p w14:paraId="1E720A78"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43.560.1453:</w:t>
            </w:r>
            <w:r>
              <w:rPr>
                <w:rFonts w:ascii="Times New Roman" w:hAnsi="Times New Roman" w:cs="Times New Roman"/>
                <w:sz w:val="18"/>
                <w:szCs w:val="18"/>
                <w:lang w:val="x-none"/>
              </w:rPr>
              <w:tab/>
              <w:t>Yüksekliği:  0,60 m,</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kalınlığı:  0,15 m</w:t>
            </w:r>
          </w:p>
          <w:p w14:paraId="180865E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43.560.1454:</w:t>
            </w:r>
            <w:r>
              <w:rPr>
                <w:rFonts w:ascii="Times New Roman" w:hAnsi="Times New Roman" w:cs="Times New Roman"/>
                <w:sz w:val="18"/>
                <w:szCs w:val="18"/>
                <w:lang w:val="x-none"/>
              </w:rPr>
              <w:tab/>
              <w:t xml:space="preserve">Yüksekliği:  0,35 m, </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kalınlığı:  0,15 m</w:t>
            </w:r>
          </w:p>
          <w:p w14:paraId="153A0D4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entegre contalı prefabrik gövde bileziği elemanının, muayene bacası kazı çukuru kenarında hazır hale getirilmesi, iç ve dış yüzeylerinin kontrol edilmesi (Yüklenmesi, taşınması ve indirilmesi sırasında oluşabilecek hasarlar için), hasarlı olanların kullanılmaması, prefabrik gövde elemanının uçları ile entegre conta yüzeyinin temizlenmesi, baca kazı çukuru kenarından, çukur içerisinde daha önce yerleştirilmiş prefabrik taban elemanı üzerine indirilerek projesine uygun olarak yerleştirilmesi için gerekli her türlü işçilik, malzeme ve zayiatı, makine araç, gereçlerin işbaşında hazırlanması, uygun kapasitede ekskavatörle indirilmesi için gereken yükleme boşaltma giderleri, malzeme ve zayiatı ile sızdırmazlık test bedeli, Yüklenici genel giderleri ve karı dahil (Prefabrik gövde elemanı bedeli dahil, temin edildikleri yerden şantiyeye kadar, taşıtlara yüklenmesi, taşıma ve taşıtlardan boşaltılması bedelleri hariç) prefabrik muayene bacası yapılması için, buhar kürlü, 500 dozlu, C35/45 betonu ile yapılmış gövde bileziği elemanının yerleştirilmesinin 1 (bir) adet fiyatıdır.</w:t>
            </w:r>
          </w:p>
          <w:p w14:paraId="6F1B7B9C" w14:textId="77777777" w:rsidR="00D6073B" w:rsidRDefault="00D6073B" w:rsidP="003E2745">
            <w:pPr>
              <w:keepNext/>
              <w:keepLines/>
              <w:spacing w:line="276" w:lineRule="auto"/>
              <w:rPr>
                <w:rFonts w:ascii="Times New Roman" w:hAnsi="Times New Roman" w:cs="Times New Roman"/>
                <w:sz w:val="18"/>
                <w:szCs w:val="18"/>
                <w:lang w:val="x-none"/>
              </w:rPr>
            </w:pPr>
          </w:p>
          <w:p w14:paraId="0C61F95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taban elemanı üzerine yerleştirilen, muayene bacası gövde bileziği elemanının adet cinsinden miktarıdır.</w:t>
            </w:r>
          </w:p>
          <w:p w14:paraId="25A69D20" w14:textId="77777777" w:rsidR="00D6073B" w:rsidRDefault="00D6073B" w:rsidP="003E2745">
            <w:pPr>
              <w:keepNext/>
              <w:keepLines/>
              <w:spacing w:line="276" w:lineRule="auto"/>
              <w:rPr>
                <w:rFonts w:ascii="Times New Roman" w:hAnsi="Times New Roman" w:cs="Times New Roman"/>
                <w:sz w:val="18"/>
                <w:szCs w:val="18"/>
                <w:lang w:val="x-none"/>
              </w:rPr>
            </w:pPr>
          </w:p>
          <w:p w14:paraId="03E6A268"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Buhar kürlü entegre contalı elemanlarla teşkil edilen muayene bacası kazı genişliklerine, muayene bacası taban elemanına ait projede belirtilen boyutlar dışında en fazla 2,5 x 0,5 m çalışma payı ilave edilir.</w:t>
            </w:r>
          </w:p>
          <w:p w14:paraId="41F111B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2 Bu çalışma payına iksa dahil edilmez.</w:t>
            </w:r>
          </w:p>
          <w:p w14:paraId="5841CAE9"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3) Uygulamada 2. maddede belirtilen ölçüden daha az genişlikte açılan temel kazı genişliği bedelinin ödenmesi fiili genişliğe göre yapılır.</w:t>
            </w:r>
          </w:p>
        </w:tc>
      </w:tr>
    </w:tbl>
    <w:p w14:paraId="27132C72"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4BB42FA"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259CC96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5</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0AE6A8BE"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43.560.1452</w:t>
            </w:r>
          </w:p>
        </w:tc>
        <w:tc>
          <w:tcPr>
            <w:tcW w:w="7371" w:type="dxa"/>
            <w:tcBorders>
              <w:top w:val="single" w:sz="4" w:space="0" w:color="auto"/>
              <w:left w:val="single" w:sz="4" w:space="0" w:color="auto"/>
              <w:bottom w:val="single" w:sz="6" w:space="0" w:color="auto"/>
              <w:right w:val="single" w:sz="4" w:space="0" w:color="auto"/>
            </w:tcBorders>
            <w:vAlign w:val="center"/>
            <w:hideMark/>
          </w:tcPr>
          <w:p w14:paraId="4DE4495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muayene bacası beton gövde bileziği elemanının yerleştirilmesi (h: 0,35 m, Çapı: 1,00 m, et kalınlığı: 0,15 m, 500 dozlu, buhar kürlü, baca elemanları arası bağlantılar entegre contalı, sızdırmazlık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49DE003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177A874E"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7F055A7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6C8BC8"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w:t>
            </w:r>
          </w:p>
          <w:p w14:paraId="5E3B3792"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43.560.1451:</w:t>
            </w:r>
            <w:r>
              <w:rPr>
                <w:rFonts w:ascii="Times New Roman" w:hAnsi="Times New Roman" w:cs="Times New Roman"/>
                <w:sz w:val="18"/>
                <w:szCs w:val="18"/>
                <w:lang w:val="x-none"/>
              </w:rPr>
              <w:tab/>
              <w:t>Yüksekliği:  0,60 m,</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kalınlığı:  0,15 m</w:t>
            </w:r>
          </w:p>
          <w:p w14:paraId="20CFB38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43.560.1452:</w:t>
            </w:r>
            <w:r>
              <w:rPr>
                <w:rFonts w:ascii="Times New Roman" w:hAnsi="Times New Roman" w:cs="Times New Roman"/>
                <w:sz w:val="18"/>
                <w:szCs w:val="18"/>
                <w:lang w:val="x-none"/>
              </w:rPr>
              <w:tab/>
              <w:t>Yüksekliği:  0,35 m,</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kalınlığı:  0,15 m</w:t>
            </w:r>
          </w:p>
          <w:p w14:paraId="5B282E6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43.560.1453:</w:t>
            </w:r>
            <w:r>
              <w:rPr>
                <w:rFonts w:ascii="Times New Roman" w:hAnsi="Times New Roman" w:cs="Times New Roman"/>
                <w:sz w:val="18"/>
                <w:szCs w:val="18"/>
                <w:lang w:val="x-none"/>
              </w:rPr>
              <w:tab/>
              <w:t>Yüksekliği:  0,60 m,</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kalınlığı:  0,15 m</w:t>
            </w:r>
          </w:p>
          <w:p w14:paraId="2F89A4E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43.560.1454:</w:t>
            </w:r>
            <w:r>
              <w:rPr>
                <w:rFonts w:ascii="Times New Roman" w:hAnsi="Times New Roman" w:cs="Times New Roman"/>
                <w:sz w:val="18"/>
                <w:szCs w:val="18"/>
                <w:lang w:val="x-none"/>
              </w:rPr>
              <w:tab/>
              <w:t xml:space="preserve">Yüksekliği:  0,35 m, </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kalınlığı:  0,15 m</w:t>
            </w:r>
          </w:p>
          <w:p w14:paraId="4E88DAB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entegre contalı prefabrik gövde bileziği elemanının, muayene bacası kazı çukuru kenarında hazır hale getirilmesi, iç ve dış yüzeylerinin kontrol edilmesi (Yüklenmesi, taşınması ve indirilmesi sırasında oluşabilecek hasarlar için), hasarlı olanların kullanılmaması, prefabrik gövde elemanının uçları ile entegre conta yüzeyinin temizlenmesi, baca kazı çukuru kenarından, çukur içerisinde daha önce yerleştirilmiş prefabrik taban elemanı üzerine indirilerek projesine uygun olarak yerleştirilmesi için gerekli her türlü işçilik, malzeme ve zayiatı, makine araç, gereçlerin işbaşında hazırlanması, uygun kapasitede ekskavatörle indirilmesi için gereken yükleme boşaltma giderleri, malzeme ve zayiatı ile sızdırmazlık test bedeli, Yüklenici genel giderleri ve karı dahil (Prefabrik gövde elemanı bedeli dahil, temin edildikleri yerden şantiyeye kadar, taşıtlara yüklenmesi, taşıma ve taşıtlardan boşaltılması bedelleri hariç) prefabrik muayene bacası yapılması için, buhar kürlü, 500 dozlu, C35/45 betonu ile yapılmış gövde bileziği elemanının yerleştirilmesinin 1 (bir) adet fiyatıdır.</w:t>
            </w:r>
          </w:p>
          <w:p w14:paraId="733B3DF3" w14:textId="77777777" w:rsidR="00D6073B" w:rsidRDefault="00D6073B" w:rsidP="003E2745">
            <w:pPr>
              <w:keepNext/>
              <w:keepLines/>
              <w:spacing w:line="276" w:lineRule="auto"/>
              <w:rPr>
                <w:rFonts w:ascii="Times New Roman" w:hAnsi="Times New Roman" w:cs="Times New Roman"/>
                <w:sz w:val="18"/>
                <w:szCs w:val="18"/>
                <w:lang w:val="x-none"/>
              </w:rPr>
            </w:pPr>
          </w:p>
          <w:p w14:paraId="42C4783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taban elemanı üzerine yerleştirilen, muayene bacası gövde bileziği elemanının adet cinsinden miktarıdır.</w:t>
            </w:r>
          </w:p>
          <w:p w14:paraId="06445682" w14:textId="77777777" w:rsidR="00D6073B" w:rsidRDefault="00D6073B" w:rsidP="003E2745">
            <w:pPr>
              <w:keepNext/>
              <w:keepLines/>
              <w:spacing w:line="276" w:lineRule="auto"/>
              <w:rPr>
                <w:rFonts w:ascii="Times New Roman" w:hAnsi="Times New Roman" w:cs="Times New Roman"/>
                <w:sz w:val="18"/>
                <w:szCs w:val="18"/>
                <w:lang w:val="x-none"/>
              </w:rPr>
            </w:pPr>
          </w:p>
          <w:p w14:paraId="06B7771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Buhar kürlü entegre contalı elemanlarla teşkil edilen muayene bacası kazı genişliklerine, muayene bacası taban elemanına ait projede belirtilen boyutlar dışında en fazla 2,5 x 0,5 m çalışma payı ilave edilir.</w:t>
            </w:r>
          </w:p>
          <w:p w14:paraId="47619516"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2 Bu çalışma payına iksa dahil edilmez.</w:t>
            </w:r>
          </w:p>
          <w:p w14:paraId="05A14902"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3) Uygulamada 2. maddede belirtilen ölçüden daha az genişlikte açılan temel kazı genişliği bedelinin ödenmesi fiili genişliğe göre yapılır.</w:t>
            </w:r>
          </w:p>
        </w:tc>
      </w:tr>
    </w:tbl>
    <w:p w14:paraId="52A569F1"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1D4D4ECD"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2EDE1BA4"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6</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19D73B4C"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43.560.1455</w:t>
            </w:r>
          </w:p>
        </w:tc>
        <w:tc>
          <w:tcPr>
            <w:tcW w:w="7371" w:type="dxa"/>
            <w:tcBorders>
              <w:top w:val="single" w:sz="4" w:space="0" w:color="auto"/>
              <w:left w:val="single" w:sz="4" w:space="0" w:color="auto"/>
              <w:bottom w:val="single" w:sz="6" w:space="0" w:color="auto"/>
              <w:right w:val="single" w:sz="4" w:space="0" w:color="auto"/>
            </w:tcBorders>
            <w:vAlign w:val="center"/>
            <w:hideMark/>
          </w:tcPr>
          <w:p w14:paraId="710A887B"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muayene bacası beton gövde yüksekliği ayar bileziği elemanının yerleştirilmesi (h:0,15-0,60 m değişken, Çapı:1,00 m, et kalnlğı:0,15 m, 500 dozlu, buhar kürlü, baca elemnları arası bağlt. entg. contalı, sızdrmzlık test bed.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3C22C78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MT</w:t>
            </w:r>
          </w:p>
        </w:tc>
      </w:tr>
      <w:tr w:rsidR="00D6073B" w14:paraId="53127046"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39D4D04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6604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w:t>
            </w:r>
          </w:p>
          <w:p w14:paraId="0AE73CC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43.560.1455:</w:t>
            </w:r>
            <w:r>
              <w:rPr>
                <w:rFonts w:ascii="Times New Roman" w:hAnsi="Times New Roman" w:cs="Times New Roman"/>
                <w:sz w:val="18"/>
                <w:szCs w:val="18"/>
                <w:lang w:val="x-none"/>
              </w:rPr>
              <w:tab/>
              <w:t>Yüksekliği:  0,15 - 0,60 m, değişken</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 0,15 m</w:t>
            </w:r>
          </w:p>
          <w:p w14:paraId="6413B41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43.560.1456:</w:t>
            </w:r>
            <w:r>
              <w:rPr>
                <w:rFonts w:ascii="Times New Roman" w:hAnsi="Times New Roman" w:cs="Times New Roman"/>
                <w:sz w:val="18"/>
                <w:szCs w:val="18"/>
                <w:lang w:val="x-none"/>
              </w:rPr>
              <w:tab/>
              <w:t>Yüksekliği:  0,15 - 0,60 m, değişken</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 0,15 m</w:t>
            </w:r>
          </w:p>
          <w:p w14:paraId="62F01A9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entegre contalı prefabrik gövde yüksekliği ayar bileziği elemanının, muayene bacası kazı çukuru kenarında hazır hale getirilmesi, iç ve dış yüzeylerinin kontrol edilmesi,  (Yüklenmesi, taşınması ve indirilmesi sırasında oluşabilecek hasarlar için), hasarlı olanların kullanılmaması, prefabrik gövde elemanının uçları ile entegre conta yüzeyinin temizlenmesi, baca kazı çukuru kenarından, çukur içerisinde daha önce yerleştirilmiş prefabrik taban elemanı veya gövde bileziği elemanları üzerine indirilerek projesine uygun olarak yerleştirilmesi için gerekli her türlü işçilik, malzeme ve zayiatı, makine araç, gereçlerin işbaşında hazırlanması, uygun kapasitede ekskavatörle indirilmesi için gereken yükleme boşaltma giderleri, malzeme ve zayiatı ile sızdırmazlık test bedeli, Yüklenici genel giderleri ve karı dahil (Prefabrik gövde yüksekliği ayar bileziği elemanı bedeli dahil, temin edildikleri yerden şantiyeye kadar, taşıtlara yüklenmesi, taşıma ve taşıtlardan boşaltılması bedelleri hariç) prefabrik muayene bacası yapılması için, buhar kürlü, 500 dozlu, C35/45 betonu ile yapılmış gövde yüksekliği ayar bileziği elemanının yerleştirilmesinin1 (bir) adet fiyatıdır.</w:t>
            </w:r>
          </w:p>
          <w:p w14:paraId="3037E21A" w14:textId="77777777" w:rsidR="00D6073B" w:rsidRDefault="00D6073B" w:rsidP="003E2745">
            <w:pPr>
              <w:keepNext/>
              <w:keepLines/>
              <w:spacing w:line="276" w:lineRule="auto"/>
              <w:rPr>
                <w:rFonts w:ascii="Times New Roman" w:hAnsi="Times New Roman" w:cs="Times New Roman"/>
                <w:sz w:val="18"/>
                <w:szCs w:val="18"/>
                <w:lang w:val="x-none"/>
              </w:rPr>
            </w:pPr>
          </w:p>
          <w:p w14:paraId="6AE9C67A"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taban elemanı üzerine yerleştirilen, muayene bacası gövde yüksekliği ayar bileziği elemanının adet cinsinden miktarıdır.</w:t>
            </w:r>
          </w:p>
          <w:p w14:paraId="257017A7" w14:textId="77777777" w:rsidR="00D6073B" w:rsidRDefault="00D6073B" w:rsidP="003E2745">
            <w:pPr>
              <w:keepNext/>
              <w:keepLines/>
              <w:spacing w:line="276" w:lineRule="auto"/>
              <w:rPr>
                <w:rFonts w:ascii="Times New Roman" w:hAnsi="Times New Roman" w:cs="Times New Roman"/>
                <w:sz w:val="18"/>
                <w:szCs w:val="18"/>
                <w:lang w:val="x-none"/>
              </w:rPr>
            </w:pPr>
          </w:p>
          <w:p w14:paraId="584839B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Buhar kürlü, entegre contalı elemanlarla teşkil edilen muayene bacası kazı genişliklerine, muayene bacası taban elemanına ait projede belirtilen boyutlar dışında en fazla 2,5 x 0,5 m çalışma payı ilave edilir.</w:t>
            </w:r>
          </w:p>
          <w:p w14:paraId="65DABF0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3) Bu çalışma payına iksa dahil edilmez.</w:t>
            </w:r>
          </w:p>
          <w:p w14:paraId="13DE5292"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4) Uygulamada 1. maddede belirtilen ölçüden daha az genişlikte açılan temel kazı genişliği bedelinin ödenmesi fiili genişliğe göre yapılır.</w:t>
            </w:r>
          </w:p>
        </w:tc>
      </w:tr>
    </w:tbl>
    <w:p w14:paraId="056A00FB"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723367D1"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4EB43E9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7</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73D2743B"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43.560.1457</w:t>
            </w:r>
          </w:p>
        </w:tc>
        <w:tc>
          <w:tcPr>
            <w:tcW w:w="7371" w:type="dxa"/>
            <w:tcBorders>
              <w:top w:val="single" w:sz="4" w:space="0" w:color="auto"/>
              <w:left w:val="single" w:sz="4" w:space="0" w:color="auto"/>
              <w:bottom w:val="single" w:sz="6" w:space="0" w:color="auto"/>
              <w:right w:val="single" w:sz="4" w:space="0" w:color="auto"/>
            </w:tcBorders>
            <w:vAlign w:val="center"/>
            <w:hideMark/>
          </w:tcPr>
          <w:p w14:paraId="6BC1F6EA"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muayene bacası beton konik elemanının yerleştirilmesi (h: 0,65 m, Çapı: 1,00 m, et kalınlığı: 0,15 m, 500 dozlu, buhar kürlü, baca elemanları arası bağlantılar entegre contalı, sızdırmazlık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0B2A560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462ADEE0"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3922A0E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82BD92"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w:t>
            </w:r>
          </w:p>
          <w:p w14:paraId="32AF37B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43.560.1457:</w:t>
            </w:r>
            <w:r>
              <w:rPr>
                <w:rFonts w:ascii="Times New Roman" w:hAnsi="Times New Roman" w:cs="Times New Roman"/>
                <w:sz w:val="18"/>
                <w:szCs w:val="18"/>
                <w:lang w:val="x-none"/>
              </w:rPr>
              <w:tab/>
              <w:t xml:space="preserve">Yüksekliği:  0,65 m, </w:t>
            </w:r>
            <w:r>
              <w:rPr>
                <w:rFonts w:ascii="Times New Roman" w:hAnsi="Times New Roman" w:cs="Times New Roman"/>
                <w:sz w:val="18"/>
                <w:szCs w:val="18"/>
                <w:lang w:val="x-none"/>
              </w:rPr>
              <w:tab/>
              <w:t>Çapı  1,00 m,</w:t>
            </w:r>
            <w:r>
              <w:rPr>
                <w:rFonts w:ascii="Times New Roman" w:hAnsi="Times New Roman" w:cs="Times New Roman"/>
                <w:sz w:val="18"/>
                <w:szCs w:val="18"/>
                <w:lang w:val="x-none"/>
              </w:rPr>
              <w:tab/>
              <w:t>Et kalınlığı:  0,15 m</w:t>
            </w:r>
          </w:p>
          <w:p w14:paraId="06FA6C9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43.560.1458</w:t>
            </w:r>
            <w:r>
              <w:rPr>
                <w:rFonts w:ascii="Times New Roman" w:hAnsi="Times New Roman" w:cs="Times New Roman"/>
                <w:sz w:val="18"/>
                <w:szCs w:val="18"/>
                <w:lang w:val="x-none"/>
              </w:rPr>
              <w:tab/>
              <w:t>Yüksekliği:  0,78 m,</w:t>
            </w:r>
            <w:r>
              <w:rPr>
                <w:rFonts w:ascii="Times New Roman" w:hAnsi="Times New Roman" w:cs="Times New Roman"/>
                <w:sz w:val="18"/>
                <w:szCs w:val="18"/>
                <w:lang w:val="x-none"/>
              </w:rPr>
              <w:tab/>
              <w:t>Çapı  1,20 m,</w:t>
            </w:r>
            <w:r>
              <w:rPr>
                <w:rFonts w:ascii="Times New Roman" w:hAnsi="Times New Roman" w:cs="Times New Roman"/>
                <w:sz w:val="18"/>
                <w:szCs w:val="18"/>
                <w:lang w:val="x-none"/>
              </w:rPr>
              <w:tab/>
              <w:t>Et kalınlığı:  0,15 m</w:t>
            </w:r>
          </w:p>
          <w:p w14:paraId="50247F6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entegre contalı prefabrik konik elemanının, muayene bacası kazı çukuru kenarında hazır hale getirilmesi, iç ve dış yüzeylerinin kontrol edilmesi (Yüklenmesi, taşınması ve indirilmesi sırasında oluşabilecek hasarlar için), hasarlı olanların kullanılmaması, prefabrik gövde elemanının uçları ile entegre conta yüzeyinin temizlenmesi, baca kazı çukuru kenarından, çukur içerisinde daha önce yerleştirilmiş prefabrik taban elemanı, gövde bileziği veya gövde yüksekliği ayar elemanları üzerine üst üste gelecek şekilde projesine uygun olarak yerleştirilmesi için gerekli her türlü işçilik, malzeme ve zayiatı, makine araç, gereçlerin işbaşında hazırlanması, uygun kapasitede ekskavatörle indirilmesi için gereken yükleme boşaltma giderleri, malzeme ve zayiatı ile sızdırmazlık test bedeli, Yüklenici genel giderleri ve karı dahil (Prefabrik konik elemanı bedeli dahil, temin edildikleri yerden şantiyeye kadar, taşıtlara yüklenmesi, taşıma ve taşıtlardan boşaltılması bedelleri hariç) prefabrik muayene bacası yapılması için, buhar kürlü, 500 dozlu, C35/45 betonu ile yapılmış konik elemanının yerleştirilmesinin</w:t>
            </w:r>
          </w:p>
          <w:p w14:paraId="2339ABB7" w14:textId="77777777" w:rsidR="00D6073B" w:rsidRDefault="00D6073B" w:rsidP="003E2745">
            <w:pPr>
              <w:keepNext/>
              <w:keepLines/>
              <w:spacing w:line="276" w:lineRule="auto"/>
              <w:rPr>
                <w:rFonts w:ascii="Times New Roman" w:hAnsi="Times New Roman" w:cs="Times New Roman"/>
                <w:sz w:val="18"/>
                <w:szCs w:val="18"/>
                <w:lang w:val="x-none"/>
              </w:rPr>
            </w:pPr>
          </w:p>
          <w:p w14:paraId="767D5A4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muayene bacası yapılması için taban elemanı, gövde bileziği veya gövde yüksekliği ayar elemanları üzerine yerleştirilen, muayene bacası konik elemanının adet cinsinden miktarıdır.</w:t>
            </w:r>
          </w:p>
          <w:p w14:paraId="41FE3F79" w14:textId="77777777" w:rsidR="00D6073B" w:rsidRDefault="00D6073B" w:rsidP="003E2745">
            <w:pPr>
              <w:keepNext/>
              <w:keepLines/>
              <w:spacing w:line="276" w:lineRule="auto"/>
              <w:rPr>
                <w:rFonts w:ascii="Times New Roman" w:hAnsi="Times New Roman" w:cs="Times New Roman"/>
                <w:sz w:val="18"/>
                <w:szCs w:val="18"/>
                <w:lang w:val="x-none"/>
              </w:rPr>
            </w:pPr>
          </w:p>
          <w:p w14:paraId="51D5D66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Buhar kürlü entegre contalı elemanlarla teşkil edilen muayene bacası kazı genişliklerine, muayene bacası taban elemanına ait projede belirtilen boyutlar dışında en fazla 2,5 x 0,5 m çalışma payı ilave edilir.</w:t>
            </w:r>
          </w:p>
          <w:p w14:paraId="138F184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2) Bu çalışma payına iksa kalınlığı dahil değildir.</w:t>
            </w:r>
          </w:p>
          <w:p w14:paraId="73A2C34A"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3) Uygulamada 2. maddede belirtilen ölçüden daha az genişlikte açılan temel kazı genişliği bedelinin ödenmesi fiili genişliğe göre yapılır.</w:t>
            </w:r>
          </w:p>
        </w:tc>
      </w:tr>
    </w:tbl>
    <w:p w14:paraId="75B50DEA"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0E086973"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3DE3C25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8</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5A3790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43.560.1460</w:t>
            </w:r>
          </w:p>
        </w:tc>
        <w:tc>
          <w:tcPr>
            <w:tcW w:w="7371" w:type="dxa"/>
            <w:tcBorders>
              <w:top w:val="single" w:sz="4" w:space="0" w:color="auto"/>
              <w:left w:val="single" w:sz="4" w:space="0" w:color="auto"/>
              <w:bottom w:val="single" w:sz="6" w:space="0" w:color="auto"/>
              <w:right w:val="single" w:sz="4" w:space="0" w:color="auto"/>
            </w:tcBorders>
            <w:vAlign w:val="center"/>
            <w:hideMark/>
          </w:tcPr>
          <w:p w14:paraId="4B66807E"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muayene bacası beton çerçeve montaj elemanının yerleştirilmesi (h: 0,29 m, Çapı: 0,62 m, et kalınlığı: 0,15 m, 500 dozlu, buhar kürlü, baca elemanları arası bağlantılar entegre contalı, sızdırmazlık test bedeli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365C4D26"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4A999EBD"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73C20E8E"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55D1C"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yüksekliği: 0,29 m, iç çapı 0,62 m,  et kalınlığı: 0,15 m  boyutlarında, buhar kürlü, 500 dozlu, C35/45 betonu ile yapılmış, entegre contalı prefabrik çerçeve montaj elemanının (Sfero döküm baca kapağı çerçevesi ile birlikte entegre olarak imalatı yapılmış), muayene bacası kazı çukuru kenarında hazır hale getirilmesi, iç ve dış yüzeylerinin kontrol edilmesi (Yüklenmesi, taşınması ve indirilmesi sırasında oluşabilecek hasarlar için), hasarlı olanların kullanılmaması, prefabrik çerçeve montaj elemanının uçları ile entegre conta yüzeyinin temizlenmesi, baca kazı çukuru kenarından, çukur içerisinde daha önce yerleştirilmiş konik elemanı ve boyun bileziği elemanı üzerine gelecek şekilde projesine uygun olarak yerleştirilmesi için gerekli her türlü işçilik, malzeme ve zayiatı, makine araç, gereçlerin işbaşında hazırlanması, uygun kapasitede </w:t>
            </w:r>
          </w:p>
          <w:p w14:paraId="26C2015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ekskavatörle veya İşçi ile indirilmesi için gereken yükleme boşaltma giderleri, malzeme ve zayiatı ile sızdırmazlık test bedeli, Yüklenici genel giderleri ve karı dahil (Prefabrik çerçeve montaj elemanı bedeli dahil, temin edildikleri yerden şantiyeye kadar, taşıtlara yüklenmesi, taşıma ve taşıtlardan boşaltılması bedelleri hariç) prefabrik muayene bacası yapılması için, buhar kürlü, 500 dozlu, C35/45 betonu ile yapılmış çerçeve montaj elemanı (Sfero döküm baca kapağı çerçevesi ile birlikte entegre olarak imalatı yapılmış) elemanının yerleştirilmesinin 1 (bir) adet fiyatıdır.</w:t>
            </w:r>
          </w:p>
          <w:p w14:paraId="7BBB5946" w14:textId="77777777" w:rsidR="00D6073B" w:rsidRDefault="00D6073B" w:rsidP="003E2745">
            <w:pPr>
              <w:keepNext/>
              <w:keepLines/>
              <w:spacing w:line="276" w:lineRule="auto"/>
              <w:rPr>
                <w:rFonts w:ascii="Times New Roman" w:hAnsi="Times New Roman" w:cs="Times New Roman"/>
                <w:sz w:val="18"/>
                <w:szCs w:val="18"/>
                <w:lang w:val="x-none"/>
              </w:rPr>
            </w:pPr>
          </w:p>
          <w:p w14:paraId="5D5CC25F"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prefabrik muayene bacası yapılması için konik elemanı ve boyun bileziği üzerine yerleştirilen, muayene bacası çerçeve montaj elemanı (Sfero döküm baca kapağı çerçevesi ile birlikte entegre olarak imalatı yapılmış) elemanının adet cinsinden miktarıdır.</w:t>
            </w:r>
          </w:p>
        </w:tc>
      </w:tr>
    </w:tbl>
    <w:p w14:paraId="026B858A"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D27A4F5"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71EEC08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9</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F5D844A"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43.610.1004</w:t>
            </w:r>
          </w:p>
        </w:tc>
        <w:tc>
          <w:tcPr>
            <w:tcW w:w="7371" w:type="dxa"/>
            <w:tcBorders>
              <w:top w:val="single" w:sz="4" w:space="0" w:color="auto"/>
              <w:left w:val="single" w:sz="4" w:space="0" w:color="auto"/>
              <w:bottom w:val="single" w:sz="6" w:space="0" w:color="auto"/>
              <w:right w:val="single" w:sz="4" w:space="0" w:color="auto"/>
            </w:tcBorders>
            <w:vAlign w:val="center"/>
            <w:hideMark/>
          </w:tcPr>
          <w:p w14:paraId="71A8FC19"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KAZI MALZEMESİNDEN MAKİNA İLE HENDEK VE TEMEL DOLGUSU YAPILMASI</w:t>
            </w:r>
          </w:p>
        </w:tc>
        <w:tc>
          <w:tcPr>
            <w:tcW w:w="902" w:type="dxa"/>
            <w:tcBorders>
              <w:top w:val="single" w:sz="4" w:space="0" w:color="auto"/>
              <w:left w:val="single" w:sz="4" w:space="0" w:color="auto"/>
              <w:bottom w:val="single" w:sz="6" w:space="0" w:color="auto"/>
              <w:right w:val="single" w:sz="4" w:space="0" w:color="auto"/>
            </w:tcBorders>
            <w:vAlign w:val="center"/>
            <w:hideMark/>
          </w:tcPr>
          <w:p w14:paraId="7ADC369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M3</w:t>
            </w:r>
          </w:p>
        </w:tc>
      </w:tr>
      <w:tr w:rsidR="00D6073B" w14:paraId="1162F23A"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24F0445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98DE6"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İller Bankası A.Ş. şartnamelerine ve projesine uygun olarak, hendek veya temel kazısından elde edilen toparağın hendek veya temel kazısı üst kenarlarına geri dolguda kullanılması için yığılması, dolgu malzemesinin kök, ot, kesek ve taşlardan temizlenmesi, makine ile alınarak hendek veya temel içine konulması, 20,0 cm’lik tabakalar halinde el ile serilerek sulanması ve kompaktörle sıkıştırılması, son tabakadan sonra üst yüzeylerinin tesviye ve düzenlemesi için gerekli her türlü işçilik, su, malzeme ve zayiatı, makine araç, gereç bedelleri, yükleme, boşaltma, hendek veya temel içindeki taşıma ile (Dolgu malzemesinin temin edildikleri yerden şantiyeye kadar, taşıtlara yüklenmesi, taşıma ve taşıtlardan boşaltılması bedelleri hariç) Yüklenici karı ve genel giderler dâhil, hendek kenarındaki toprakla makine ile hendek ve temel dolgusu yapılmasının 1,0 m³ (Bir metreküp) fiyatı.</w:t>
            </w:r>
          </w:p>
          <w:p w14:paraId="42458C6B" w14:textId="77777777" w:rsidR="00D6073B" w:rsidRDefault="00D6073B" w:rsidP="003E2745">
            <w:pPr>
              <w:keepNext/>
              <w:keepLines/>
              <w:spacing w:line="276" w:lineRule="auto"/>
              <w:rPr>
                <w:rFonts w:ascii="Times New Roman" w:hAnsi="Times New Roman" w:cs="Times New Roman"/>
                <w:sz w:val="18"/>
                <w:szCs w:val="18"/>
                <w:lang w:val="x-none"/>
              </w:rPr>
            </w:pPr>
          </w:p>
          <w:p w14:paraId="0128B2E0"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Dolgu boşluğu üzerinden ölçülen m³ (metreküp) cinsinden hacmidir.</w:t>
            </w:r>
          </w:p>
        </w:tc>
      </w:tr>
    </w:tbl>
    <w:p w14:paraId="1BF34D0D"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3099A92"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5FDFB09E"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10</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23878B22"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43.610.1024</w:t>
            </w:r>
          </w:p>
        </w:tc>
        <w:tc>
          <w:tcPr>
            <w:tcW w:w="7371" w:type="dxa"/>
            <w:tcBorders>
              <w:top w:val="single" w:sz="4" w:space="0" w:color="auto"/>
              <w:left w:val="single" w:sz="4" w:space="0" w:color="auto"/>
              <w:bottom w:val="single" w:sz="6" w:space="0" w:color="auto"/>
              <w:right w:val="single" w:sz="4" w:space="0" w:color="auto"/>
            </w:tcBorders>
            <w:vAlign w:val="center"/>
            <w:hideMark/>
          </w:tcPr>
          <w:p w14:paraId="21F15E89"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Her kategoride granülometrik kum-çakılın kompaktörle sıkıştırılarak hendek ve temel taban ıslahı, boru tabanı yataklaması ve boru gömleklemesi yapılması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43C476AD"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M3</w:t>
            </w:r>
          </w:p>
        </w:tc>
      </w:tr>
      <w:tr w:rsidR="00D6073B" w14:paraId="35F319D3"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027BB71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2AF3D2"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İller Bankası A.Ş. şartnamelerine ve projesine uygun olarak, Yüklenici firma tarafından temin edilmiş, iş yerine getirilmiş, hendek veya temel kazısı üst kenarına dökülmüş, hendek veya temel tabanının tesviyesi tamamlanıp tabandaki suyun kurutulmasından sonra her kategoride granülometrik kum-çakılın, hendek veya temel kazısı üst kenarından makine ile alınarak hendek ve temel tabanı ile boru üstü gömlekleme için 20 cm'lik tabakalar halinde el ile serilmesi ve sulanarak kompaktörle sıkıştırılması, için gerekli her türlü işçilik, su, malzeme ve zayiatı, makine araç, gereç, yükleme, boşaltma, hendek veya temel içindeki taşıma bedelleri ile (Granülometrik kum-çakılın temin edildikleri yerden şantiyeye kadar, taşıtlara yüklenmesi, taşıma ve taşıtlardan boşaltılması bedelleri hariç) Yüklenici karı ve genel giderleri dâhil, 1,0 m³ granülometrik kum-çakıl ile projesinde belirtilen şartlarda ve esaslarda hendek ve temel taban ıslahı, boru tabanı yataklaması ve boru gömleklenmesi yapılmasının 1,0 m³ (Bir metreküp) fiyatı.</w:t>
            </w:r>
          </w:p>
          <w:p w14:paraId="0DD8A7AB" w14:textId="77777777" w:rsidR="00D6073B" w:rsidRDefault="00D6073B" w:rsidP="003E2745">
            <w:pPr>
              <w:keepNext/>
              <w:keepLines/>
              <w:spacing w:line="276" w:lineRule="auto"/>
              <w:rPr>
                <w:rFonts w:ascii="Times New Roman" w:hAnsi="Times New Roman" w:cs="Times New Roman"/>
                <w:sz w:val="18"/>
                <w:szCs w:val="18"/>
                <w:lang w:val="x-none"/>
              </w:rPr>
            </w:pPr>
          </w:p>
          <w:p w14:paraId="4BA5169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Her kategoride granülometrik kum-çakılın el ile sıkıştırılarak hendek ve temel taban ıslahı ve boru tabanı yataklanması ve gömleklenmesinin yapılmasının m³ (metreküp) cinsinden miktarıdır.</w:t>
            </w:r>
          </w:p>
          <w:p w14:paraId="175FDBD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 Zemin ıslahında: projesindeki tip kesitte belirtilen hendek genişliği ve dolgu yüksekliği ile dolgu yapılan hendek boyunun çarpımından elde edilen m³ (metreküp) cinsinden miktarıdır.</w:t>
            </w:r>
          </w:p>
          <w:p w14:paraId="5382C504"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 Boru gömleklenmesi ve yataklanmasında, projesindeki tip kesitte belirtilen hendek genişliği ve dolgu yüksekliği ile yataklama ve gömlekleme yapılan hendek boyunun çarpımından, dolgu kesiti içinde kalan boru ve beton dış hacimlerinin minha edilmesi ile elde edilen m³ (metreküp) cinsinden miktarıdır.</w:t>
            </w:r>
          </w:p>
          <w:p w14:paraId="5ACCFD79" w14:textId="77777777" w:rsidR="00D6073B" w:rsidRDefault="00D6073B" w:rsidP="003E2745">
            <w:pPr>
              <w:keepNext/>
              <w:keepLines/>
              <w:spacing w:line="276" w:lineRule="auto"/>
              <w:rPr>
                <w:rFonts w:ascii="Times New Roman" w:hAnsi="Times New Roman" w:cs="Times New Roman"/>
                <w:sz w:val="18"/>
                <w:szCs w:val="18"/>
                <w:lang w:val="x-none"/>
              </w:rPr>
            </w:pPr>
          </w:p>
          <w:p w14:paraId="0524EEB1"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El ile tokmakla sıkıştırılmış 1,0 m³ zemin ıslah malzemesinin yoğunluğu, sıkıştırılmamış granülometrik kum-çakılın yoğunluğuna (1,6 ton/m³) eşittir.</w:t>
            </w:r>
          </w:p>
          <w:p w14:paraId="74E5A6B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2) Bu birim fiyat;</w:t>
            </w:r>
          </w:p>
          <w:p w14:paraId="2939669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w:t>
            </w:r>
            <w:r>
              <w:rPr>
                <w:rFonts w:ascii="Times New Roman" w:hAnsi="Times New Roman" w:cs="Times New Roman"/>
                <w:sz w:val="18"/>
                <w:szCs w:val="18"/>
                <w:lang w:val="x-none"/>
              </w:rPr>
              <w:tab/>
              <w:t>Genel Müdürlük veya yetkili birimlerince projesi onaylanmış ve uygulanacağı belirtilmiş olan hatlarda, boru hendek taban ıslahı, boru yataklanması ve boru gömleklenmesi yapılan imalatlara uygulanır.</w:t>
            </w:r>
          </w:p>
          <w:p w14:paraId="1A226E6D"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b.</w:t>
            </w:r>
            <w:r>
              <w:rPr>
                <w:rFonts w:ascii="Times New Roman" w:hAnsi="Times New Roman" w:cs="Times New Roman"/>
                <w:sz w:val="18"/>
                <w:szCs w:val="18"/>
                <w:lang w:val="x-none"/>
              </w:rPr>
              <w:tab/>
              <w:t>İmalatın birim fiyat tarifine uygun olarak yapılmaması halinde ise uygulanamaz.</w:t>
            </w:r>
          </w:p>
        </w:tc>
      </w:tr>
    </w:tbl>
    <w:p w14:paraId="4A327F68"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2C9C583E"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0E4E84C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11</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7547E75B"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43.665.1051</w:t>
            </w:r>
          </w:p>
        </w:tc>
        <w:tc>
          <w:tcPr>
            <w:tcW w:w="7371" w:type="dxa"/>
            <w:tcBorders>
              <w:top w:val="single" w:sz="4" w:space="0" w:color="auto"/>
              <w:left w:val="single" w:sz="4" w:space="0" w:color="auto"/>
              <w:bottom w:val="single" w:sz="6" w:space="0" w:color="auto"/>
              <w:right w:val="single" w:sz="4" w:space="0" w:color="auto"/>
            </w:tcBorders>
            <w:vAlign w:val="center"/>
            <w:hideMark/>
          </w:tcPr>
          <w:p w14:paraId="628388F0"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Sfero döküm, çerçeveli baca kapağının yerine konulması (55 kg, İller Bankası KNL-TP-23/C tip projesine uygun boyut ve özelliklere sahip)</w:t>
            </w:r>
          </w:p>
        </w:tc>
        <w:tc>
          <w:tcPr>
            <w:tcW w:w="902" w:type="dxa"/>
            <w:tcBorders>
              <w:top w:val="single" w:sz="4" w:space="0" w:color="auto"/>
              <w:left w:val="single" w:sz="4" w:space="0" w:color="auto"/>
              <w:bottom w:val="single" w:sz="6" w:space="0" w:color="auto"/>
              <w:right w:val="single" w:sz="4" w:space="0" w:color="auto"/>
            </w:tcBorders>
            <w:vAlign w:val="center"/>
            <w:hideMark/>
          </w:tcPr>
          <w:p w14:paraId="6B295B3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200A3F1A"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04F21CA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426CF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İller Bankası A.Ş. şartnamelerine ve projesine uygun olarak, Yüklenici firma tarafından temin edilmiş, kontrolleri yapılmış ve iş yerine getirilmiş, sfero döküm  (menteşeli, 200 derece açılımlı, 3 kilitli, EPDM contalı, freze ve torna işlemeli, paslanmaz çelik somun ve vidalı) 55,00 kg ağırlığında, ağır trafik yüküne (40 ton) dayanımlı baca kapaklarının yerleştirilmesi için gerekli her türlü işçilik, malzeme ve zayiatı, makine araç, gereç bedelleri ile (Temin edildiği yerden şantiyeye kadar, taşıtlara yüklenmesi, taşıma ve taşıtlardan boşaltılması bedelleri hariç) Yüklenici karı ve genel giderler dâhil, sfero döküm baca kapağının yerine yerleştirilmesinin 1 (bir) adet fiyatıdır.</w:t>
            </w:r>
          </w:p>
          <w:p w14:paraId="2A5A2275" w14:textId="77777777" w:rsidR="00D6073B" w:rsidRDefault="00D6073B" w:rsidP="003E2745">
            <w:pPr>
              <w:keepNext/>
              <w:keepLines/>
              <w:spacing w:line="276" w:lineRule="auto"/>
              <w:rPr>
                <w:rFonts w:ascii="Times New Roman" w:hAnsi="Times New Roman" w:cs="Times New Roman"/>
                <w:sz w:val="18"/>
                <w:szCs w:val="18"/>
                <w:lang w:val="x-none"/>
              </w:rPr>
            </w:pPr>
          </w:p>
          <w:p w14:paraId="5EE8B23A"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Projesine göre yapılan ve yerine yerleştirilen 55,00 kg ağırlığındaki sfero döküm baca kapağının adet cinsinden miktarıdır. Yerine yerleştirilmeden önce tartılır, ağırlık 55,00 (±3) kg’dır. Bu tolerans dışına çıkan kapak kabul edilmez.</w:t>
            </w:r>
          </w:p>
        </w:tc>
      </w:tr>
    </w:tbl>
    <w:p w14:paraId="44238EBA" w14:textId="77777777" w:rsidR="00D6073B" w:rsidRDefault="00D6073B" w:rsidP="00D6073B">
      <w:pPr>
        <w:rPr>
          <w:rFonts w:ascii="Times New Roman" w:hAnsi="Times New Roman" w:cs="Times New Roman"/>
        </w:rPr>
      </w:pPr>
    </w:p>
    <w:p w14:paraId="23275DF3" w14:textId="77777777" w:rsidR="00D6073B" w:rsidRDefault="00D6073B" w:rsidP="00D6073B">
      <w:pPr>
        <w:rPr>
          <w:rFonts w:ascii="Times New Roman" w:hAnsi="Times New Roman" w:cs="Times New Roman"/>
          <w:b/>
        </w:rPr>
        <w:sectPr w:rsidR="00D6073B" w:rsidSect="006758D1">
          <w:headerReference w:type="default" r:id="rId11"/>
          <w:footerReference w:type="default" r:id="rId12"/>
          <w:pgSz w:w="11906" w:h="16838" w:code="9"/>
          <w:pgMar w:top="851" w:right="567" w:bottom="425" w:left="851" w:header="567" w:footer="425" w:gutter="0"/>
          <w:pgNumType w:start="1"/>
          <w:cols w:space="708"/>
        </w:sectPr>
      </w:pPr>
    </w:p>
    <w:tbl>
      <w:tblPr>
        <w:tblW w:w="0" w:type="auto"/>
        <w:tblLayout w:type="fixed"/>
        <w:tblCellMar>
          <w:top w:w="28" w:type="dxa"/>
          <w:left w:w="57" w:type="dxa"/>
          <w:bottom w:w="28" w:type="dxa"/>
          <w:right w:w="57" w:type="dxa"/>
        </w:tblCellMar>
        <w:tblLook w:val="0000" w:firstRow="0" w:lastRow="0" w:firstColumn="0" w:lastColumn="0" w:noHBand="0" w:noVBand="0"/>
      </w:tblPr>
      <w:tblGrid>
        <w:gridCol w:w="8512"/>
        <w:gridCol w:w="910"/>
        <w:gridCol w:w="1176"/>
      </w:tblGrid>
      <w:tr w:rsidR="00D6073B" w:rsidRPr="00354ED0" w14:paraId="23E29802" w14:textId="77777777" w:rsidTr="003E2745">
        <w:tc>
          <w:tcPr>
            <w:tcW w:w="8512" w:type="dxa"/>
            <w:tcBorders>
              <w:left w:val="nil"/>
              <w:bottom w:val="nil"/>
              <w:right w:val="nil"/>
            </w:tcBorders>
          </w:tcPr>
          <w:p w14:paraId="384BE7BA" w14:textId="77777777" w:rsidR="00D6073B" w:rsidRPr="00354ED0" w:rsidRDefault="00D6073B" w:rsidP="003E2745">
            <w:pPr>
              <w:rPr>
                <w:rFonts w:ascii="Times New Roman" w:hAnsi="Times New Roman" w:cs="Times New Roman"/>
                <w:b/>
              </w:rPr>
            </w:pPr>
          </w:p>
        </w:tc>
        <w:tc>
          <w:tcPr>
            <w:tcW w:w="910" w:type="dxa"/>
            <w:tcBorders>
              <w:top w:val="nil"/>
              <w:left w:val="nil"/>
              <w:bottom w:val="nil"/>
              <w:right w:val="nil"/>
            </w:tcBorders>
            <w:vAlign w:val="center"/>
          </w:tcPr>
          <w:p w14:paraId="5305AA1A" w14:textId="77777777" w:rsidR="00D6073B" w:rsidRPr="00354ED0" w:rsidRDefault="00D6073B" w:rsidP="003E2745">
            <w:pPr>
              <w:rPr>
                <w:rFonts w:ascii="Times New Roman" w:hAnsi="Times New Roman" w:cs="Times New Roman"/>
                <w:b/>
                <w:bCs/>
                <w:sz w:val="20"/>
                <w:szCs w:val="20"/>
              </w:rPr>
            </w:pPr>
          </w:p>
        </w:tc>
        <w:tc>
          <w:tcPr>
            <w:tcW w:w="1176" w:type="dxa"/>
            <w:tcBorders>
              <w:top w:val="nil"/>
              <w:left w:val="nil"/>
              <w:bottom w:val="nil"/>
              <w:right w:val="nil"/>
            </w:tcBorders>
            <w:vAlign w:val="center"/>
          </w:tcPr>
          <w:p w14:paraId="1B5B97FD" w14:textId="77777777" w:rsidR="00D6073B" w:rsidRPr="00354ED0" w:rsidRDefault="00D6073B" w:rsidP="003E2745">
            <w:pPr>
              <w:widowControl/>
              <w:tabs>
                <w:tab w:val="center" w:pos="4536"/>
                <w:tab w:val="right" w:pos="9072"/>
              </w:tabs>
              <w:autoSpaceDE/>
              <w:autoSpaceDN/>
              <w:rPr>
                <w:rFonts w:ascii="Times New Roman" w:hAnsi="Times New Roman" w:cs="Times New Roman"/>
                <w:b/>
                <w:bCs/>
                <w:sz w:val="20"/>
                <w:szCs w:val="20"/>
              </w:rPr>
            </w:pPr>
          </w:p>
        </w:tc>
      </w:tr>
    </w:tbl>
    <w:p w14:paraId="46EE4910" w14:textId="77777777" w:rsidR="00D6073B" w:rsidRDefault="00D6073B" w:rsidP="00D6073B">
      <w:pPr>
        <w:spacing w:before="60" w:after="60"/>
        <w:rPr>
          <w:rFonts w:ascii="Times New Roman" w:hAnsi="Times New Roman" w:cs="Times New Roman"/>
          <w:sz w:val="18"/>
          <w:szCs w:val="18"/>
        </w:rPr>
      </w:pPr>
      <w:r w:rsidRPr="006758D1">
        <w:rPr>
          <w:rFonts w:ascii="Times New Roman" w:hAnsi="Times New Roman" w:cs="Times New Roman"/>
          <w:b/>
          <w:bCs/>
          <w:sz w:val="18"/>
          <w:szCs w:val="18"/>
          <w:lang w:val="x-none"/>
        </w:rPr>
        <w:t>04.02-Temel Drenajı İmalatları</w:t>
      </w: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0264FB19" w14:textId="77777777" w:rsidTr="003E2745">
        <w:trPr>
          <w:cantSplit/>
          <w:trHeight w:val="284"/>
          <w:tblHeader/>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3E75B77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Sıra No</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450C231A"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Poz No</w:t>
            </w:r>
          </w:p>
        </w:tc>
        <w:tc>
          <w:tcPr>
            <w:tcW w:w="7371" w:type="dxa"/>
            <w:tcBorders>
              <w:top w:val="single" w:sz="4" w:space="0" w:color="auto"/>
              <w:left w:val="single" w:sz="4" w:space="0" w:color="auto"/>
              <w:bottom w:val="single" w:sz="6" w:space="0" w:color="auto"/>
              <w:right w:val="single" w:sz="4" w:space="0" w:color="auto"/>
            </w:tcBorders>
            <w:vAlign w:val="center"/>
            <w:hideMark/>
          </w:tcPr>
          <w:p w14:paraId="7DAB723C"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Tanımı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354A672D"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Birim</w:t>
            </w:r>
          </w:p>
        </w:tc>
      </w:tr>
      <w:tr w:rsidR="00D6073B" w14:paraId="5123EAFB"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7701A81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12</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1599D160"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43.560.1101</w:t>
            </w:r>
          </w:p>
        </w:tc>
        <w:tc>
          <w:tcPr>
            <w:tcW w:w="7371" w:type="dxa"/>
            <w:tcBorders>
              <w:top w:val="single" w:sz="4" w:space="0" w:color="auto"/>
              <w:left w:val="single" w:sz="4" w:space="0" w:color="auto"/>
              <w:bottom w:val="single" w:sz="6" w:space="0" w:color="auto"/>
              <w:right w:val="single" w:sz="4" w:space="0" w:color="auto"/>
            </w:tcBorders>
            <w:vAlign w:val="center"/>
            <w:hideMark/>
          </w:tcPr>
          <w:p w14:paraId="49020CA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parsel bacası beton taban elemanının yerleştirilmesi (h: 0,50 m, iç ebadı: 0,80 x 0,80 m, et kalınlığı: 0,10 m, 500 dozlu, buhar kürlü, boru girişleri entegre contalı, baca elemanları arası birleşim yerleri 600 dozlu harçla)</w:t>
            </w:r>
          </w:p>
        </w:tc>
        <w:tc>
          <w:tcPr>
            <w:tcW w:w="902" w:type="dxa"/>
            <w:tcBorders>
              <w:top w:val="single" w:sz="4" w:space="0" w:color="auto"/>
              <w:left w:val="single" w:sz="4" w:space="0" w:color="auto"/>
              <w:bottom w:val="single" w:sz="6" w:space="0" w:color="auto"/>
              <w:right w:val="single" w:sz="4" w:space="0" w:color="auto"/>
            </w:tcBorders>
            <w:vAlign w:val="center"/>
            <w:hideMark/>
          </w:tcPr>
          <w:p w14:paraId="6EABD554"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2F95A204"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69FA759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D72C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w:t>
            </w:r>
          </w:p>
          <w:p w14:paraId="0FA9F99E"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43.560.1101:</w:t>
            </w:r>
            <w:r>
              <w:rPr>
                <w:rFonts w:ascii="Times New Roman" w:hAnsi="Times New Roman" w:cs="Times New Roman"/>
                <w:sz w:val="18"/>
                <w:szCs w:val="18"/>
                <w:lang w:val="x-none"/>
              </w:rPr>
              <w:tab/>
              <w:t xml:space="preserve">H: 0,50 m, </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kalınlığı: 0,10 m</w:t>
            </w:r>
          </w:p>
          <w:p w14:paraId="06D9DF6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43.560.1121:</w:t>
            </w:r>
            <w:r>
              <w:rPr>
                <w:rFonts w:ascii="Times New Roman" w:hAnsi="Times New Roman" w:cs="Times New Roman"/>
                <w:sz w:val="18"/>
                <w:szCs w:val="18"/>
                <w:lang w:val="x-none"/>
              </w:rPr>
              <w:tab/>
              <w:t>H: 0,50 m,</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kalınlığı: 0,10 m</w:t>
            </w:r>
          </w:p>
          <w:p w14:paraId="6F5BD39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prefabrik taban elemanının, parsel bacası kazı çukuru kenarında hazır hale getirilmesi, iç ve dış yüzeylerinin kontrol edilmesi (Yüklenmesi, taşınması ve indirilmesi sırasında oluşabilecek hasarlar için), hasarlı olanların kullanılmaması, baca kazı çukuru kenarından temel tabanına indirilmesi ve projesine uygun olarak yerleştirilmesi için gerekli her türlü işçilik, malzeme ve zayiatı, makine araç, gereçlerin işbaşında hazırlanması, taban elemanının uçlarının temizlenmesi, uygun kapasitede ekskavatörle hendek içerisine indirilmesi için gereken her türlü işçilik, yükleme boşaltma giderleri, malzeme ve zayiatı ile Yüklenici genel giderleri ve karı dahil (Prefabrik taban elemanı bedeli dahil, temin edildikleri yerden şantiyeye kadar, taşıtlara yüklenmesi, taşıma ve taşıtlardan boşaltılması bedelleri hariç) prefabrik parsel bacası yapılması için, buhar kürlü, 500 dozlu, C35/45 betonu ile yapılmış taban elemanının yerleştirilmesinin 1 (bir) adet fiyatıdır.</w:t>
            </w:r>
          </w:p>
          <w:p w14:paraId="30D261DD" w14:textId="77777777" w:rsidR="00D6073B" w:rsidRDefault="00D6073B" w:rsidP="003E2745">
            <w:pPr>
              <w:keepNext/>
              <w:keepLines/>
              <w:spacing w:line="276" w:lineRule="auto"/>
              <w:rPr>
                <w:rFonts w:ascii="Times New Roman" w:hAnsi="Times New Roman" w:cs="Times New Roman"/>
                <w:sz w:val="18"/>
                <w:szCs w:val="18"/>
                <w:lang w:val="x-none"/>
              </w:rPr>
            </w:pPr>
          </w:p>
          <w:p w14:paraId="120132B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prefabrik parsel bacası yapılması için temel tabanına yerleştirilen, parsel bacası taban elemanının adet cinsinden miktarıdır.</w:t>
            </w:r>
          </w:p>
          <w:p w14:paraId="5303E26F" w14:textId="77777777" w:rsidR="00D6073B" w:rsidRDefault="00D6073B" w:rsidP="003E2745">
            <w:pPr>
              <w:keepNext/>
              <w:keepLines/>
              <w:spacing w:line="276" w:lineRule="auto"/>
              <w:rPr>
                <w:rFonts w:ascii="Times New Roman" w:hAnsi="Times New Roman" w:cs="Times New Roman"/>
                <w:sz w:val="18"/>
                <w:szCs w:val="18"/>
                <w:lang w:val="x-none"/>
              </w:rPr>
            </w:pPr>
          </w:p>
          <w:p w14:paraId="5712A67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 1) Buhar kürlü parsel bacası prefabrik taban elemanları ile teşkil edilen parsel bacası kazı genişliklerine, parsel bacası taban elemanına ait (KNL-TP-23/A) tip projede belirtilen boyutlar dışında en fazla 2 x 0,50 m çalışma payı ilave edilir. Bu çalışma payına iksa kalınlığı dahil değildir.</w:t>
            </w:r>
          </w:p>
          <w:p w14:paraId="018A3EBE"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2) Uygulamada 1. maddede belirtilen ölçüden daha az genişlikte açılan temel kazı genişliği bedelinin ödenmesi fiili genişliğe göre yapılır.</w:t>
            </w:r>
          </w:p>
        </w:tc>
      </w:tr>
    </w:tbl>
    <w:p w14:paraId="1A7546A1"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2958EE8"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20233EEF"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13</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033207A5"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43.560.1102</w:t>
            </w:r>
          </w:p>
        </w:tc>
        <w:tc>
          <w:tcPr>
            <w:tcW w:w="7371" w:type="dxa"/>
            <w:tcBorders>
              <w:top w:val="single" w:sz="4" w:space="0" w:color="auto"/>
              <w:left w:val="single" w:sz="4" w:space="0" w:color="auto"/>
              <w:bottom w:val="single" w:sz="6" w:space="0" w:color="auto"/>
              <w:right w:val="single" w:sz="4" w:space="0" w:color="auto"/>
            </w:tcBorders>
            <w:vAlign w:val="center"/>
            <w:hideMark/>
          </w:tcPr>
          <w:p w14:paraId="315BF23D"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parsel bacası beton gövde elemanının yerleştirilmesi (h: 0,50 m, iç ebadı: 0,80 x 0,80 m, et kalınlığı: 0,10 m, 500 dozlu, buhar kürlü, baca elemanları arası birleşim yerleri 600 dozlu harçla)</w:t>
            </w:r>
          </w:p>
        </w:tc>
        <w:tc>
          <w:tcPr>
            <w:tcW w:w="902" w:type="dxa"/>
            <w:tcBorders>
              <w:top w:val="single" w:sz="4" w:space="0" w:color="auto"/>
              <w:left w:val="single" w:sz="4" w:space="0" w:color="auto"/>
              <w:bottom w:val="single" w:sz="6" w:space="0" w:color="auto"/>
              <w:right w:val="single" w:sz="4" w:space="0" w:color="auto"/>
            </w:tcBorders>
            <w:vAlign w:val="center"/>
            <w:hideMark/>
          </w:tcPr>
          <w:p w14:paraId="2F68CD3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03B41C37"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1E984D4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D8BF95"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w:t>
            </w:r>
          </w:p>
          <w:p w14:paraId="3D3A9278"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43.560.1102:</w:t>
            </w:r>
            <w:r>
              <w:rPr>
                <w:rFonts w:ascii="Times New Roman" w:hAnsi="Times New Roman" w:cs="Times New Roman"/>
                <w:sz w:val="18"/>
                <w:szCs w:val="18"/>
                <w:lang w:val="x-none"/>
              </w:rPr>
              <w:tab/>
              <w:t xml:space="preserve">H: 0,50 m, </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kalınlığı: 0,10 m</w:t>
            </w:r>
          </w:p>
          <w:p w14:paraId="0B11C92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43.560.1103:</w:t>
            </w:r>
            <w:r>
              <w:rPr>
                <w:rFonts w:ascii="Times New Roman" w:hAnsi="Times New Roman" w:cs="Times New Roman"/>
                <w:sz w:val="18"/>
                <w:szCs w:val="18"/>
                <w:lang w:val="x-none"/>
              </w:rPr>
              <w:tab/>
              <w:t>H: 0,25 m,</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kalınlığı: 0,10 m</w:t>
            </w:r>
          </w:p>
          <w:p w14:paraId="445FBD68"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43.560.1122:</w:t>
            </w:r>
            <w:r>
              <w:rPr>
                <w:rFonts w:ascii="Times New Roman" w:hAnsi="Times New Roman" w:cs="Times New Roman"/>
                <w:sz w:val="18"/>
                <w:szCs w:val="18"/>
                <w:lang w:val="x-none"/>
              </w:rPr>
              <w:tab/>
              <w:t>H: 0,50 m,</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kalınlığı: 0,10 m</w:t>
            </w:r>
          </w:p>
          <w:p w14:paraId="27F2148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43.560.1123:</w:t>
            </w:r>
            <w:r>
              <w:rPr>
                <w:rFonts w:ascii="Times New Roman" w:hAnsi="Times New Roman" w:cs="Times New Roman"/>
                <w:sz w:val="18"/>
                <w:szCs w:val="18"/>
                <w:lang w:val="x-none"/>
              </w:rPr>
              <w:tab/>
              <w:t xml:space="preserve">H: 0,25 m, </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kalınlığı: 0,10 m</w:t>
            </w:r>
          </w:p>
          <w:p w14:paraId="0D09448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prefabrik gövde elemanının, parsel bacası kazı çukuru kenarında hazır hale getirilmesi, iç ve dış yüzeylerinin kontrol edilmesi (Yüklenmesi, taşınması ve indirilmesi sırasında oluşabilecek hasarlar için), hasarlı olanların kullanılmaması, baca kazı çukuru kenarından, çukur içerisinde daha önce yerleştirilmiş prefabrik taban elemanı üzerine indirilerek projesine uygun olarak yerleştirilmesi, 600 dozlu ince harcın hazır olarak işbaşında temin edilmesi, 600 dozlu ince harcın baca temeli içine indirilmesi, ek yerlerinin ince harç ile içten ve dıştan sıvanması için gerekli her türlü işçilik, malzeme ve zayiatı, makine araç, gereçlerin işbaşında hazırlanması, gövde elemanının uçlarının temizlenmesi, uygun kapasitede ekskavatörle hendek içerisine indirilmesi için gereken her türlü işçilik, yükleme boşaltma giderleri, malzeme ve zayiatı ile Yüklenici genel giderleri ve karı dahil (Prefabrik gövde elemanı bedeli dahil, temin edildikleri yerden şantiyeye kadar, taşıtlara yüklenmesi, taşıma ve taşıtlardan boşaltılması bedelleri hariç) prefabrik parsel bacası yapılması için, buhar kürlü, 500 dozlu, C35/45 betonu ile yapılmış gövde elemanının yerleştirilmesinin 1 (bir) adet fiyatıdır.</w:t>
            </w:r>
          </w:p>
          <w:p w14:paraId="379784BA" w14:textId="77777777" w:rsidR="00D6073B" w:rsidRDefault="00D6073B" w:rsidP="003E2745">
            <w:pPr>
              <w:keepNext/>
              <w:keepLines/>
              <w:spacing w:line="276" w:lineRule="auto"/>
              <w:rPr>
                <w:rFonts w:ascii="Times New Roman" w:hAnsi="Times New Roman" w:cs="Times New Roman"/>
                <w:sz w:val="18"/>
                <w:szCs w:val="18"/>
                <w:lang w:val="x-none"/>
              </w:rPr>
            </w:pPr>
          </w:p>
          <w:p w14:paraId="4ACBB38E"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prefabrik parsel bacası yapılması için taban elemanı üzerine yerleştirilen, parsel bacası gövde elemanının adet cinsinden miktarıdır.</w:t>
            </w:r>
          </w:p>
        </w:tc>
      </w:tr>
    </w:tbl>
    <w:p w14:paraId="2FAB245A"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7AE31B6"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539E574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14</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7C871CAD"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43.560.1103</w:t>
            </w:r>
          </w:p>
        </w:tc>
        <w:tc>
          <w:tcPr>
            <w:tcW w:w="7371" w:type="dxa"/>
            <w:tcBorders>
              <w:top w:val="single" w:sz="4" w:space="0" w:color="auto"/>
              <w:left w:val="single" w:sz="4" w:space="0" w:color="auto"/>
              <w:bottom w:val="single" w:sz="6" w:space="0" w:color="auto"/>
              <w:right w:val="single" w:sz="4" w:space="0" w:color="auto"/>
            </w:tcBorders>
            <w:vAlign w:val="center"/>
            <w:hideMark/>
          </w:tcPr>
          <w:p w14:paraId="6664098A"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parsel bacası beton gövde elemanının yerleştirilmesi (h: 0,25 m, İç ebadı: 0,80 x 0,80 m, et kalınlığı: 0,10 m, 500 dozlu, buhar kürlü, baca elemanları arası birleşim yerleri 600 dozlu harçla)</w:t>
            </w:r>
          </w:p>
        </w:tc>
        <w:tc>
          <w:tcPr>
            <w:tcW w:w="902" w:type="dxa"/>
            <w:tcBorders>
              <w:top w:val="single" w:sz="4" w:space="0" w:color="auto"/>
              <w:left w:val="single" w:sz="4" w:space="0" w:color="auto"/>
              <w:bottom w:val="single" w:sz="6" w:space="0" w:color="auto"/>
              <w:right w:val="single" w:sz="4" w:space="0" w:color="auto"/>
            </w:tcBorders>
            <w:vAlign w:val="center"/>
            <w:hideMark/>
          </w:tcPr>
          <w:p w14:paraId="26CED42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31065BFB"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20B606E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2D7E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 xml:space="preserve">TSE belgeli, İller Bankası A.Ş. şartnamelerine ve projesine uygun olarak Yüklenici firma tarafından temin edilmiş, test ve kontrolleri yapılmış ve iş yerine getirilmiş; </w:t>
            </w:r>
          </w:p>
          <w:p w14:paraId="7392986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43.560.1102:</w:t>
            </w:r>
            <w:r>
              <w:rPr>
                <w:rFonts w:ascii="Times New Roman" w:hAnsi="Times New Roman" w:cs="Times New Roman"/>
                <w:sz w:val="18"/>
                <w:szCs w:val="18"/>
                <w:lang w:val="x-none"/>
              </w:rPr>
              <w:tab/>
              <w:t xml:space="preserve">H: 0,50 m, </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kalınlığı: 0,10 m</w:t>
            </w:r>
          </w:p>
          <w:p w14:paraId="59EDAA8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43.560.1103:</w:t>
            </w:r>
            <w:r>
              <w:rPr>
                <w:rFonts w:ascii="Times New Roman" w:hAnsi="Times New Roman" w:cs="Times New Roman"/>
                <w:sz w:val="18"/>
                <w:szCs w:val="18"/>
                <w:lang w:val="x-none"/>
              </w:rPr>
              <w:tab/>
              <w:t>H: 0,25 m,</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kalınlığı: 0,10 m</w:t>
            </w:r>
          </w:p>
          <w:p w14:paraId="0DB4827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43.560.1122:</w:t>
            </w:r>
            <w:r>
              <w:rPr>
                <w:rFonts w:ascii="Times New Roman" w:hAnsi="Times New Roman" w:cs="Times New Roman"/>
                <w:sz w:val="18"/>
                <w:szCs w:val="18"/>
                <w:lang w:val="x-none"/>
              </w:rPr>
              <w:tab/>
              <w:t>H: 0,50 m,</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kalınlığı: 0,10 m</w:t>
            </w:r>
          </w:p>
          <w:p w14:paraId="60FE059E"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43.560.1123:</w:t>
            </w:r>
            <w:r>
              <w:rPr>
                <w:rFonts w:ascii="Times New Roman" w:hAnsi="Times New Roman" w:cs="Times New Roman"/>
                <w:sz w:val="18"/>
                <w:szCs w:val="18"/>
                <w:lang w:val="x-none"/>
              </w:rPr>
              <w:tab/>
              <w:t xml:space="preserve">H: 0,25 m, </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kalınlığı: 0,10 m</w:t>
            </w:r>
          </w:p>
          <w:p w14:paraId="0C2A57F1"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prefabrik gövde elemanının, parsel bacası kazı çukuru kenarında hazır hale getirilmesi, iç ve dış yüzeylerinin kontrol edilmesi (Yüklenmesi, taşınması ve indirilmesi sırasında oluşabilecek hasarlar için), hasarlı olanların kullanılmaması, baca kazı çukuru kenarından, çukur içerisinde daha önce yerleştirilmiş prefabrik taban elemanı üzerine indirilerek projesine uygun olarak yerleştirilmesi, 600 dozlu ince harcın hazır olarak işbaşında temin edilmesi, 600 dozlu ince harcın baca temeli içine indirilmesi, ek yerlerinin ince harç ile içten ve dıştan sıvanması için gerekli her türlü işçilik, malzeme ve zayiatı, makine araç, gereçlerin işbaşında hazırlanması, gövde elemanının uçlarının temizlenmesi, uygun kapasitede ekskavatörle hendek içerisine indirilmesi için gereken her türlü işçilik, yükleme boşaltma giderleri, malzeme ve zayiatı ile Yüklenici genel giderleri ve karı dahil (Prefabrik gövde elemanı bedeli dahil, temin edildikleri yerden şantiyeye kadar, taşıtlara yüklenmesi, taşıma ve taşıtlardan boşaltılması bedelleri hariç) prefabrik parsel bacası yapılması için, buhar kürlü, 500 dozlu, C35/45 betonu ile yapılmış gövde elemanının yerleştirilmesinin 1 (bir) adet fiyatıdır.</w:t>
            </w:r>
          </w:p>
          <w:p w14:paraId="4F7C6E59" w14:textId="77777777" w:rsidR="00D6073B" w:rsidRDefault="00D6073B" w:rsidP="003E2745">
            <w:pPr>
              <w:keepNext/>
              <w:keepLines/>
              <w:spacing w:line="276" w:lineRule="auto"/>
              <w:rPr>
                <w:rFonts w:ascii="Times New Roman" w:hAnsi="Times New Roman" w:cs="Times New Roman"/>
                <w:sz w:val="18"/>
                <w:szCs w:val="18"/>
                <w:lang w:val="x-none"/>
              </w:rPr>
            </w:pPr>
          </w:p>
          <w:p w14:paraId="73A23634"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prefabrik parsel bacası yapılması için taban elemanı üzerine yerleştirilen, parsel bacası gövde elemanının adet cinsinden miktarıdır.</w:t>
            </w:r>
          </w:p>
        </w:tc>
      </w:tr>
    </w:tbl>
    <w:p w14:paraId="5C038605"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411F708F"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0E3965D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15</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4B053596"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43.560.1104</w:t>
            </w:r>
          </w:p>
        </w:tc>
        <w:tc>
          <w:tcPr>
            <w:tcW w:w="7371" w:type="dxa"/>
            <w:tcBorders>
              <w:top w:val="single" w:sz="4" w:space="0" w:color="auto"/>
              <w:left w:val="single" w:sz="4" w:space="0" w:color="auto"/>
              <w:bottom w:val="single" w:sz="6" w:space="0" w:color="auto"/>
              <w:right w:val="single" w:sz="4" w:space="0" w:color="auto"/>
            </w:tcBorders>
            <w:vAlign w:val="center"/>
            <w:hideMark/>
          </w:tcPr>
          <w:p w14:paraId="21E589B8"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Prefabrik parsel bacası beton gövde yüksekliği ayar elemanının yerleştirilmesi (h: değişken yüksek. iç ebadı: 0,80 x 0,80 m, et kalınlığı: 0,10 m, 500 dozlu, buhar kürlü, baca elemanları arası birleşim yerleri 600 dozlu harçla)</w:t>
            </w:r>
          </w:p>
        </w:tc>
        <w:tc>
          <w:tcPr>
            <w:tcW w:w="902" w:type="dxa"/>
            <w:tcBorders>
              <w:top w:val="single" w:sz="4" w:space="0" w:color="auto"/>
              <w:left w:val="single" w:sz="4" w:space="0" w:color="auto"/>
              <w:bottom w:val="single" w:sz="6" w:space="0" w:color="auto"/>
              <w:right w:val="single" w:sz="4" w:space="0" w:color="auto"/>
            </w:tcBorders>
            <w:vAlign w:val="center"/>
            <w:hideMark/>
          </w:tcPr>
          <w:p w14:paraId="7DE1239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MT</w:t>
            </w:r>
          </w:p>
        </w:tc>
      </w:tr>
      <w:tr w:rsidR="00D6073B" w14:paraId="0549B184"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6E2DFEF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BC5A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w:t>
            </w:r>
          </w:p>
          <w:p w14:paraId="73F9F22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43.560.1104:</w:t>
            </w:r>
            <w:r>
              <w:rPr>
                <w:rFonts w:ascii="Times New Roman" w:hAnsi="Times New Roman" w:cs="Times New Roman"/>
                <w:sz w:val="18"/>
                <w:szCs w:val="18"/>
                <w:lang w:val="x-none"/>
              </w:rPr>
              <w:tab/>
              <w:t xml:space="preserve">H: değişken yükseklikte, </w:t>
            </w:r>
            <w:r>
              <w:rPr>
                <w:rFonts w:ascii="Times New Roman" w:hAnsi="Times New Roman" w:cs="Times New Roman"/>
                <w:sz w:val="18"/>
                <w:szCs w:val="18"/>
                <w:lang w:val="x-none"/>
              </w:rPr>
              <w:tab/>
              <w:t>İç boyutu: 0,80 x 0,80 m,</w:t>
            </w:r>
            <w:r>
              <w:rPr>
                <w:rFonts w:ascii="Times New Roman" w:hAnsi="Times New Roman" w:cs="Times New Roman"/>
                <w:sz w:val="18"/>
                <w:szCs w:val="18"/>
                <w:lang w:val="x-none"/>
              </w:rPr>
              <w:tab/>
              <w:t>Et kalın.: 0,10 m</w:t>
            </w:r>
          </w:p>
          <w:p w14:paraId="56CAB5D4"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43.560.1124:</w:t>
            </w:r>
            <w:r>
              <w:rPr>
                <w:rFonts w:ascii="Times New Roman" w:hAnsi="Times New Roman" w:cs="Times New Roman"/>
                <w:sz w:val="18"/>
                <w:szCs w:val="18"/>
                <w:lang w:val="x-none"/>
              </w:rPr>
              <w:tab/>
              <w:t>H: değişken yükseklikte,</w:t>
            </w:r>
            <w:r>
              <w:rPr>
                <w:rFonts w:ascii="Times New Roman" w:hAnsi="Times New Roman" w:cs="Times New Roman"/>
                <w:sz w:val="18"/>
                <w:szCs w:val="18"/>
                <w:lang w:val="x-none"/>
              </w:rPr>
              <w:tab/>
              <w:t>İç boyutu: 0,60 x 0,60 m,</w:t>
            </w:r>
            <w:r>
              <w:rPr>
                <w:rFonts w:ascii="Times New Roman" w:hAnsi="Times New Roman" w:cs="Times New Roman"/>
                <w:sz w:val="18"/>
                <w:szCs w:val="18"/>
                <w:lang w:val="x-none"/>
              </w:rPr>
              <w:tab/>
              <w:t>Et kalın.: 0,10 m</w:t>
            </w:r>
          </w:p>
          <w:p w14:paraId="39AE57C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43.560.1144:</w:t>
            </w:r>
            <w:r>
              <w:rPr>
                <w:rFonts w:ascii="Times New Roman" w:hAnsi="Times New Roman" w:cs="Times New Roman"/>
                <w:sz w:val="18"/>
                <w:szCs w:val="18"/>
                <w:lang w:val="x-none"/>
              </w:rPr>
              <w:tab/>
              <w:t>H: değişken yükseklikte,</w:t>
            </w:r>
            <w:r>
              <w:rPr>
                <w:rFonts w:ascii="Times New Roman" w:hAnsi="Times New Roman" w:cs="Times New Roman"/>
                <w:sz w:val="18"/>
                <w:szCs w:val="18"/>
                <w:lang w:val="x-none"/>
              </w:rPr>
              <w:tab/>
              <w:t>İç boyutu: Ø0,62 m,</w:t>
            </w:r>
            <w:r>
              <w:rPr>
                <w:rFonts w:ascii="Times New Roman" w:hAnsi="Times New Roman" w:cs="Times New Roman"/>
                <w:sz w:val="18"/>
                <w:szCs w:val="18"/>
                <w:lang w:val="x-none"/>
              </w:rPr>
              <w:tab/>
              <w:t>Et kalın.: 0,15 m</w:t>
            </w:r>
          </w:p>
          <w:p w14:paraId="7069B432"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buhar kürlü, 500 dozlu, C35/45 betonu ile yapılmış prefabrik gövde yüksekliği ayar elemanının, parsel bacası kazı çukuru kenarında hazır hale getirilmesi, iç ve dış yüzeylerinin kontrol edilmesi (Yüklenmesi, taşınması ve indirilmesi sırasında oluşabilecek hasarlar için), hasarlı olanların kullanılmaması, baca kazı çukuru kenarından, çukur içerisinde daha önce yerleştirilmiş prefabrik gövde elemanı üzerine indirilerek projesine uygun olarak yerleştirilmesi, 600 dozlu ince harcın hazır olarak işbaşında temin edilmesi, 600 dozlu ince harcın baca temeli içine indirilmesi, ek yerlerinin ince harç ile içten ve dıştan sıvanması için gerekli her türlü işçilik, malzeme ve zayiatı, makine araç, gereçlerin işbaşında hazırlanması, gövde yüksekliği ayar elemanının uçlarının temizlenmesi, uygun kapasitede ekskavatörle hendek içerisine indirilmesi için gereken her türlü işçilik, yükleme boşaltma giderleri, malzeme ve zayiatı ile Yüklenici genel giderleri ve karı dahil (Prefabrik gövde yüksekliği ayar elemanı bedeli dahil, temin edildikleri yerden şantiyeye kadar, taşıtlara yüklenmesi, taşıma ve taşıtlardan boşaltılması bedelleri hariç) prefabrik parsel bacası yapılması için, buhar kürlü, 500 dozlu, C35/45 betonu ile yapılmış gövde yüksekliği ayar elemanının yerleştirilmesinin 1 (bir) adet fiyatıdır.</w:t>
            </w:r>
          </w:p>
          <w:p w14:paraId="2232D2A2" w14:textId="77777777" w:rsidR="00D6073B" w:rsidRDefault="00D6073B" w:rsidP="003E2745">
            <w:pPr>
              <w:keepNext/>
              <w:keepLines/>
              <w:spacing w:line="276" w:lineRule="auto"/>
              <w:rPr>
                <w:rFonts w:ascii="Times New Roman" w:hAnsi="Times New Roman" w:cs="Times New Roman"/>
                <w:sz w:val="18"/>
                <w:szCs w:val="18"/>
                <w:lang w:val="x-none"/>
              </w:rPr>
            </w:pPr>
          </w:p>
          <w:p w14:paraId="12C75D0F"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prefabrik parsel bacası yapılması için taban veya gövde elemanları üzerine yerleştirilen, parsel bacası gövde yüksekliği ayar elemanının adet cinsinden miktarıdır.</w:t>
            </w:r>
          </w:p>
        </w:tc>
      </w:tr>
    </w:tbl>
    <w:p w14:paraId="772BB6BE"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492C3D53"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630E942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16</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41568332"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43.560.1105</w:t>
            </w:r>
          </w:p>
        </w:tc>
        <w:tc>
          <w:tcPr>
            <w:tcW w:w="7371" w:type="dxa"/>
            <w:tcBorders>
              <w:top w:val="single" w:sz="4" w:space="0" w:color="auto"/>
              <w:left w:val="single" w:sz="4" w:space="0" w:color="auto"/>
              <w:bottom w:val="single" w:sz="6" w:space="0" w:color="auto"/>
              <w:right w:val="single" w:sz="4" w:space="0" w:color="auto"/>
            </w:tcBorders>
            <w:vAlign w:val="center"/>
            <w:hideMark/>
          </w:tcPr>
          <w:p w14:paraId="2EF3E5A3"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Çerçevesiz betonarme kapağın parsel bacası üzerine yerleştirilmesi (0,50 x 1,00 x 0,10 m, C35/45 betonu ile yapılmış)</w:t>
            </w:r>
          </w:p>
        </w:tc>
        <w:tc>
          <w:tcPr>
            <w:tcW w:w="902" w:type="dxa"/>
            <w:tcBorders>
              <w:top w:val="single" w:sz="4" w:space="0" w:color="auto"/>
              <w:left w:val="single" w:sz="4" w:space="0" w:color="auto"/>
              <w:bottom w:val="single" w:sz="6" w:space="0" w:color="auto"/>
              <w:right w:val="single" w:sz="4" w:space="0" w:color="auto"/>
            </w:tcBorders>
            <w:vAlign w:val="center"/>
            <w:hideMark/>
          </w:tcPr>
          <w:p w14:paraId="5DBD7B33"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14F3CF1C"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41398546"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BAAC64"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ve iş yerine getirilmiş,</w:t>
            </w:r>
          </w:p>
          <w:p w14:paraId="527449A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43.560.1105</w:t>
            </w:r>
            <w:r>
              <w:rPr>
                <w:rFonts w:ascii="Times New Roman" w:hAnsi="Times New Roman" w:cs="Times New Roman"/>
                <w:sz w:val="18"/>
                <w:szCs w:val="18"/>
                <w:lang w:val="x-none"/>
              </w:rPr>
              <w:tab/>
              <w:t>:</w:t>
            </w:r>
            <w:r>
              <w:rPr>
                <w:rFonts w:ascii="Times New Roman" w:hAnsi="Times New Roman" w:cs="Times New Roman"/>
                <w:sz w:val="18"/>
                <w:szCs w:val="18"/>
                <w:lang w:val="x-none"/>
              </w:rPr>
              <w:tab/>
              <w:t>0,50 x 1,00 x 0,10 m</w:t>
            </w:r>
          </w:p>
          <w:p w14:paraId="52395C0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ab/>
              <w:t>43.560.1125</w:t>
            </w:r>
            <w:r>
              <w:rPr>
                <w:rFonts w:ascii="Times New Roman" w:hAnsi="Times New Roman" w:cs="Times New Roman"/>
                <w:sz w:val="18"/>
                <w:szCs w:val="18"/>
                <w:lang w:val="x-none"/>
              </w:rPr>
              <w:tab/>
              <w:t>:</w:t>
            </w:r>
            <w:r>
              <w:rPr>
                <w:rFonts w:ascii="Times New Roman" w:hAnsi="Times New Roman" w:cs="Times New Roman"/>
                <w:sz w:val="18"/>
                <w:szCs w:val="18"/>
                <w:lang w:val="x-none"/>
              </w:rPr>
              <w:tab/>
              <w:t>0,40 x 0,80 x 0,10 m</w:t>
            </w:r>
          </w:p>
          <w:p w14:paraId="7D8CA819"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boyutlarında, C35/45 betonu ile yapılmış parsel bacaları için imal edilmiş çerçevesiz betonarme kapağın, baca kazı çukuru kenarında hazır hale getirilmesi, iç ve dış yüzeylerinin kontrol edilmesi (Yüklenmesi, taşınması ve indirilmesi sırasında oluşabilecek hasarlar için), hasarlı olanların kullanılmaması, baca kazı çukuru kenarından, çukur içerisinde prefabrik elemanlarla yapımı tamamlanan parsel bacası üzerine indirilerek projesine uygun olarak yerleştirilmesi için gerekli her türlü işçilik, malzeme ve zayiatı, makine araç, gereçlerin işbaşında hazırlanması, yükleme boşaltma giderleri, malzeme ve zayiatı ile Yüklenici genel giderleri ve karı dahil (Çerçevesiz betonarme parsel bacası kapağı bedeli dahil, temin edildikleri yerden şantiyeye kadar, taşıtlara yüklenmesi, taşıma ve taşıtlardan boşaltılması bedelleri hariç) C35/45 betonu ile yapılmış çerçevesiz betonarme kapağın, prefabrik parsel bacası üzerine yerleştirilmesinin 1 (bir) adet fiyatıdır.</w:t>
            </w:r>
          </w:p>
          <w:p w14:paraId="1819B754" w14:textId="77777777" w:rsidR="00D6073B" w:rsidRDefault="00D6073B" w:rsidP="003E2745">
            <w:pPr>
              <w:keepNext/>
              <w:keepLines/>
              <w:spacing w:line="276" w:lineRule="auto"/>
              <w:rPr>
                <w:rFonts w:ascii="Times New Roman" w:hAnsi="Times New Roman" w:cs="Times New Roman"/>
                <w:sz w:val="18"/>
                <w:szCs w:val="18"/>
                <w:lang w:val="x-none"/>
              </w:rPr>
            </w:pPr>
          </w:p>
          <w:p w14:paraId="2D9AC8E4"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yapılan prefabrik parsel bacası üzerine yerleştirilen çerçevesiz baca kapaklarının adet cinsinden miktarıdır.</w:t>
            </w:r>
          </w:p>
          <w:p w14:paraId="26198F39" w14:textId="77777777" w:rsidR="00D6073B" w:rsidRDefault="00D6073B" w:rsidP="003E2745">
            <w:pPr>
              <w:keepNext/>
              <w:keepLines/>
              <w:spacing w:line="276" w:lineRule="auto"/>
              <w:rPr>
                <w:rFonts w:ascii="Times New Roman" w:hAnsi="Times New Roman" w:cs="Times New Roman"/>
                <w:sz w:val="18"/>
                <w:szCs w:val="18"/>
                <w:lang w:val="x-none"/>
              </w:rPr>
            </w:pPr>
          </w:p>
          <w:p w14:paraId="3D98409E"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Not: 1 adet prefabrik parsel bacası için 2 adet çerçevesiz baca kapağı kullanılacaktır.</w:t>
            </w:r>
          </w:p>
        </w:tc>
      </w:tr>
    </w:tbl>
    <w:p w14:paraId="685D1340" w14:textId="77777777" w:rsidR="00D6073B" w:rsidRDefault="00D6073B" w:rsidP="00D6073B">
      <w:pPr>
        <w:rPr>
          <w:rFonts w:ascii="Times New Roman" w:hAnsi="Times New Roman" w:cs="Times New Roman"/>
        </w:rPr>
      </w:pPr>
    </w:p>
    <w:p w14:paraId="55B87349" w14:textId="77777777" w:rsidR="00D6073B" w:rsidRDefault="00D6073B" w:rsidP="00D6073B">
      <w:pPr>
        <w:rPr>
          <w:rFonts w:ascii="Times New Roman" w:hAnsi="Times New Roman" w:cs="Times New Roman"/>
          <w:b/>
        </w:rPr>
        <w:sectPr w:rsidR="00D6073B" w:rsidSect="006758D1">
          <w:footerReference w:type="default" r:id="rId13"/>
          <w:pgSz w:w="11906" w:h="16838" w:code="9"/>
          <w:pgMar w:top="851" w:right="567" w:bottom="425" w:left="851" w:header="567" w:footer="425" w:gutter="0"/>
          <w:pgNumType w:start="1"/>
          <w:cols w:space="708"/>
        </w:sectPr>
      </w:pPr>
    </w:p>
    <w:tbl>
      <w:tblPr>
        <w:tblW w:w="0" w:type="auto"/>
        <w:tblLayout w:type="fixed"/>
        <w:tblCellMar>
          <w:top w:w="28" w:type="dxa"/>
          <w:left w:w="57" w:type="dxa"/>
          <w:bottom w:w="28" w:type="dxa"/>
          <w:right w:w="57" w:type="dxa"/>
        </w:tblCellMar>
        <w:tblLook w:val="0000" w:firstRow="0" w:lastRow="0" w:firstColumn="0" w:lastColumn="0" w:noHBand="0" w:noVBand="0"/>
      </w:tblPr>
      <w:tblGrid>
        <w:gridCol w:w="8512"/>
        <w:gridCol w:w="910"/>
        <w:gridCol w:w="1176"/>
      </w:tblGrid>
      <w:tr w:rsidR="00D6073B" w:rsidRPr="00354ED0" w14:paraId="63B6DD6B" w14:textId="77777777" w:rsidTr="003E2745">
        <w:tc>
          <w:tcPr>
            <w:tcW w:w="8512" w:type="dxa"/>
            <w:tcBorders>
              <w:left w:val="nil"/>
              <w:bottom w:val="nil"/>
              <w:right w:val="nil"/>
            </w:tcBorders>
          </w:tcPr>
          <w:p w14:paraId="202BAD16" w14:textId="77777777" w:rsidR="00D6073B" w:rsidRPr="00354ED0" w:rsidRDefault="00D6073B" w:rsidP="003E2745">
            <w:pPr>
              <w:rPr>
                <w:rFonts w:ascii="Times New Roman" w:hAnsi="Times New Roman" w:cs="Times New Roman"/>
                <w:b/>
              </w:rPr>
            </w:pPr>
          </w:p>
        </w:tc>
        <w:tc>
          <w:tcPr>
            <w:tcW w:w="910" w:type="dxa"/>
            <w:tcBorders>
              <w:top w:val="nil"/>
              <w:left w:val="nil"/>
              <w:bottom w:val="nil"/>
              <w:right w:val="nil"/>
            </w:tcBorders>
            <w:vAlign w:val="center"/>
          </w:tcPr>
          <w:p w14:paraId="469BD83E" w14:textId="77777777" w:rsidR="00D6073B" w:rsidRPr="00354ED0" w:rsidRDefault="00D6073B" w:rsidP="003E2745">
            <w:pPr>
              <w:rPr>
                <w:rFonts w:ascii="Times New Roman" w:hAnsi="Times New Roman" w:cs="Times New Roman"/>
                <w:b/>
                <w:bCs/>
                <w:sz w:val="20"/>
                <w:szCs w:val="20"/>
              </w:rPr>
            </w:pPr>
          </w:p>
        </w:tc>
        <w:tc>
          <w:tcPr>
            <w:tcW w:w="1176" w:type="dxa"/>
            <w:tcBorders>
              <w:top w:val="nil"/>
              <w:left w:val="nil"/>
              <w:bottom w:val="nil"/>
              <w:right w:val="nil"/>
            </w:tcBorders>
            <w:vAlign w:val="center"/>
          </w:tcPr>
          <w:p w14:paraId="63C3A5A7" w14:textId="77777777" w:rsidR="00D6073B" w:rsidRPr="00354ED0" w:rsidRDefault="00D6073B" w:rsidP="003E2745">
            <w:pPr>
              <w:widowControl/>
              <w:tabs>
                <w:tab w:val="center" w:pos="4536"/>
                <w:tab w:val="right" w:pos="9072"/>
              </w:tabs>
              <w:autoSpaceDE/>
              <w:autoSpaceDN/>
              <w:rPr>
                <w:rFonts w:ascii="Times New Roman" w:hAnsi="Times New Roman" w:cs="Times New Roman"/>
                <w:b/>
                <w:bCs/>
                <w:sz w:val="20"/>
                <w:szCs w:val="20"/>
              </w:rPr>
            </w:pPr>
          </w:p>
        </w:tc>
      </w:tr>
    </w:tbl>
    <w:p w14:paraId="79594555" w14:textId="77777777" w:rsidR="00D6073B" w:rsidRDefault="00D6073B" w:rsidP="00D6073B">
      <w:pPr>
        <w:spacing w:before="60" w:after="60"/>
        <w:rPr>
          <w:rFonts w:ascii="Times New Roman" w:hAnsi="Times New Roman" w:cs="Times New Roman"/>
          <w:sz w:val="18"/>
          <w:szCs w:val="18"/>
        </w:rPr>
      </w:pPr>
      <w:r w:rsidRPr="006758D1">
        <w:rPr>
          <w:rFonts w:ascii="Times New Roman" w:hAnsi="Times New Roman" w:cs="Times New Roman"/>
          <w:b/>
          <w:bCs/>
          <w:sz w:val="18"/>
          <w:szCs w:val="18"/>
          <w:lang w:val="x-none"/>
        </w:rPr>
        <w:t>04.03-Yağmursuyu İmalatları</w:t>
      </w: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439DC043" w14:textId="77777777" w:rsidTr="003E2745">
        <w:trPr>
          <w:cantSplit/>
          <w:trHeight w:val="284"/>
          <w:tblHeader/>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70C5CA8F"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Sıra No</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EF8B360"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Poz No</w:t>
            </w:r>
          </w:p>
        </w:tc>
        <w:tc>
          <w:tcPr>
            <w:tcW w:w="7371" w:type="dxa"/>
            <w:tcBorders>
              <w:top w:val="single" w:sz="4" w:space="0" w:color="auto"/>
              <w:left w:val="single" w:sz="4" w:space="0" w:color="auto"/>
              <w:bottom w:val="single" w:sz="6" w:space="0" w:color="auto"/>
              <w:right w:val="single" w:sz="4" w:space="0" w:color="auto"/>
            </w:tcBorders>
            <w:vAlign w:val="center"/>
            <w:hideMark/>
          </w:tcPr>
          <w:p w14:paraId="56066B93"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Tanımı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4F59D06D"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Birim</w:t>
            </w:r>
          </w:p>
        </w:tc>
      </w:tr>
      <w:tr w:rsidR="00D6073B" w14:paraId="79814FA9"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15E59BF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17</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249C189C"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15.150.1002</w:t>
            </w:r>
          </w:p>
        </w:tc>
        <w:tc>
          <w:tcPr>
            <w:tcW w:w="7371" w:type="dxa"/>
            <w:tcBorders>
              <w:top w:val="single" w:sz="4" w:space="0" w:color="auto"/>
              <w:left w:val="single" w:sz="4" w:space="0" w:color="auto"/>
              <w:bottom w:val="single" w:sz="6" w:space="0" w:color="auto"/>
              <w:right w:val="single" w:sz="4" w:space="0" w:color="auto"/>
            </w:tcBorders>
            <w:vAlign w:val="center"/>
            <w:hideMark/>
          </w:tcPr>
          <w:p w14:paraId="1368EB05"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Beton santralinde üretilen veya satın alınan ve beton pompasıyla basılan, C 12/15 basınç dayanım sınıfında, gri renkte, normal hazır beton dökülmesi (beton nakli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3B0CEA3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M3</w:t>
            </w:r>
          </w:p>
        </w:tc>
      </w:tr>
      <w:tr w:rsidR="00D6073B" w14:paraId="502F7F53"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70D9FBE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0DFB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Beton üretimine uygun komple beton tesisinde (asgari 60m3/sa kapasiteli, dört gözlü agrega bunkerli kompresörlü ve kumanda kabini ile birlikte bilgisayar kontrollü, min. 50 ton kapasiteli çimento silosu bulunan konveyör bant sistemli, geri kazanım ünitesi, agrega ve beton deneylerini yapabilecek kapasitede laboratuar, jeneratör, yeteri kadar transmikser ve mobil beton pompası ile en az bir adet yükleyici, katkı tankı ve katkı tartı bunkeri, nem ölçer ve benzeri her türlü ekip ve ekipmana sahip periyodik kalibrasyonu yapılmış beton üretim tesisi) standardına ve projesine uygun, yıkanmış, elenmiş granülometrik kum-çakıl ve/veya kırmataş, çimento, su ve gerektiğinde katkı malzemesi ile C 12/15 sınıfında üretilen veya bu niteliklere sahip beton tesisinden satın alınan hazır beton harcının; beton kalite kontrollerinin yapılması, transmikserlere yüklenmesi, işyerine kadar nakli, döküm yerine beton pompası ile basılması, yerleştirilmesi, sulanması, soğuktan, sıcaktan ve diğer dış tesirlerden korunması ve bakımının yapılması, gerekli ve yeter sayıda deney için numune alınması ve gerekli deneylerin yapılması, için gerekli her türlü işçilik, malzeme ve zayiatı, makine araç, gereç ve laboratuar giderleri, işyerindeki her türlü yatay ve düşey taşımalar, yükleme ve boşaltmalar, beton bünyesine giren granülometrik kum çakıl veya kırmataşın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amortisman giderleri ile her türlü diğer giderler ve müteahhit genel giderleri ve kârı dâhil, yerinde dökülmüş ve basınç dayanımı C 12/15 olan gri renkte, normal hazır betonun 1 m³fiyatı:</w:t>
            </w:r>
          </w:p>
          <w:p w14:paraId="37B489B7" w14:textId="77777777" w:rsidR="00D6073B" w:rsidRDefault="00D6073B" w:rsidP="003E2745">
            <w:pPr>
              <w:keepNext/>
              <w:keepLines/>
              <w:spacing w:line="276" w:lineRule="auto"/>
              <w:rPr>
                <w:rFonts w:ascii="Times New Roman" w:hAnsi="Times New Roman" w:cs="Times New Roman"/>
                <w:sz w:val="18"/>
                <w:szCs w:val="18"/>
                <w:lang w:val="x-none"/>
              </w:rPr>
            </w:pPr>
          </w:p>
          <w:p w14:paraId="2413F78A"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ÖLÇÜ:Projedeki boyutlar üzerinden hesaplanır.</w:t>
            </w:r>
          </w:p>
          <w:p w14:paraId="2D0C3C9B" w14:textId="77777777" w:rsidR="00D6073B" w:rsidRDefault="00D6073B" w:rsidP="003E2745">
            <w:pPr>
              <w:keepNext/>
              <w:keepLines/>
              <w:spacing w:line="276" w:lineRule="auto"/>
              <w:rPr>
                <w:rFonts w:ascii="Times New Roman" w:hAnsi="Times New Roman" w:cs="Times New Roman"/>
                <w:sz w:val="18"/>
                <w:szCs w:val="18"/>
                <w:lang w:val="x-none"/>
              </w:rPr>
            </w:pPr>
          </w:p>
          <w:p w14:paraId="497DC71F"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NOT:</w:t>
            </w:r>
          </w:p>
          <w:p w14:paraId="794CCEA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w:t>
            </w:r>
          </w:p>
          <w:p w14:paraId="12A1713B"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2) Betonun satın alınarak temin edilmesi halinde, üzerinde işin adı da belirtilmiş olan faturaların birer suretinin ödeme belgelerine eklenmesi zorunludur.</w:t>
            </w:r>
          </w:p>
          <w:p w14:paraId="5681A8B1"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3) Beton bünyesine ilave olarak konulacak katkı malzemesinin bedeli ayrıca ödenecektir.</w:t>
            </w:r>
          </w:p>
          <w:p w14:paraId="47317A59"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4) Pompa kullanılmaması halinde analizden pompa bedeli düşülür.</w:t>
            </w:r>
          </w:p>
        </w:tc>
      </w:tr>
    </w:tbl>
    <w:p w14:paraId="49346892"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628ECC74"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7A9C859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18</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1BD3EC1"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43.527.1002</w:t>
            </w:r>
          </w:p>
        </w:tc>
        <w:tc>
          <w:tcPr>
            <w:tcW w:w="7371" w:type="dxa"/>
            <w:tcBorders>
              <w:top w:val="single" w:sz="4" w:space="0" w:color="auto"/>
              <w:left w:val="single" w:sz="4" w:space="0" w:color="auto"/>
              <w:bottom w:val="single" w:sz="6" w:space="0" w:color="auto"/>
              <w:right w:val="single" w:sz="4" w:space="0" w:color="auto"/>
            </w:tcBorders>
            <w:vAlign w:val="center"/>
            <w:hideMark/>
          </w:tcPr>
          <w:p w14:paraId="341D50C0"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Çapı 200 mm HDPE Koruge boru döşenmesi (SN 8, lastik conta, boru ve sızdırmazlık bedelleri dahil)</w:t>
            </w:r>
          </w:p>
        </w:tc>
        <w:tc>
          <w:tcPr>
            <w:tcW w:w="902" w:type="dxa"/>
            <w:tcBorders>
              <w:top w:val="single" w:sz="4" w:space="0" w:color="auto"/>
              <w:left w:val="single" w:sz="4" w:space="0" w:color="auto"/>
              <w:bottom w:val="single" w:sz="6" w:space="0" w:color="auto"/>
              <w:right w:val="single" w:sz="4" w:space="0" w:color="auto"/>
            </w:tcBorders>
            <w:vAlign w:val="center"/>
            <w:hideMark/>
          </w:tcPr>
          <w:p w14:paraId="63AF9909"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MT</w:t>
            </w:r>
          </w:p>
        </w:tc>
      </w:tr>
      <w:tr w:rsidR="00D6073B" w14:paraId="7CB8AF3D"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1B46645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45483"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iş yerine getirilmiş, hendek başına indirilmiş, çapı Ø150 - Ø1000 mm, çember rijitliği sınıfı SN 8 olan, HDPE koruge boru ve bağlantı elemanlarının iç ve dış yüzeylerinin kontrol edilmesi (Yüklenmesi, taşınması ve indirilmesi sırasında oluşabilecek hasarlar için), hasarlı olanların kullanılmaması, geçme muflu, manşonlu veya elektrofüzyon kaynaklı bağlantı için gerekli her türlü işçilik, malzeme ve zayiatı, makine araç, gereçlerin işbaşında hazırlanması, boru uçlarının temizlenmesi, İller Bankası A.Ş. şartnamelerine ve projesine uygun olarak; boruların hendek içinde veya dışında başlarının bağlanarak birleştirilmesi, ağırlık ve çaplarına göre düz işçi veya uygun kapasitede ekskavatörle hendek tabanına indirilmesi, döşendikten sonra sızdırmazlık testlerinin yapılması için gereken her türlü işçilik, yükleme boşaltma giderleri, malzeme ve zayiatı, sızdırmazlık testi için su temini, makine araç, gereçleri ile Yüklenici genel giderleri ve karı dahil (HDPE Koruge boru bedeli dahil, baş bağlama bedelleri ile temin edildikleri yerden şantiyeye kadar, taşıtlara yüklenmesi, taşıma ve taşıtlardan boşaltılması bedelleri hariç), HDPE koruge boruların döşenmesinin 1,00 (bir) metre fiyatıdır.</w:t>
            </w:r>
          </w:p>
          <w:p w14:paraId="4DAB2FE8" w14:textId="77777777" w:rsidR="00D6073B" w:rsidRDefault="00D6073B" w:rsidP="003E2745">
            <w:pPr>
              <w:keepNext/>
              <w:keepLines/>
              <w:spacing w:line="276" w:lineRule="auto"/>
              <w:rPr>
                <w:rFonts w:ascii="Times New Roman" w:hAnsi="Times New Roman" w:cs="Times New Roman"/>
                <w:sz w:val="18"/>
                <w:szCs w:val="18"/>
                <w:lang w:val="x-none"/>
              </w:rPr>
            </w:pPr>
          </w:p>
          <w:p w14:paraId="3B59BD1C"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döşenen HDPE koruge boru hattına ait uzunluğun (Hat üzerindeki baca vb. diğer imalatların uzunlukları dahil edilmez) metre cinsinden miktarıdır.</w:t>
            </w:r>
          </w:p>
        </w:tc>
      </w:tr>
    </w:tbl>
    <w:p w14:paraId="5427AFB8"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5CE13103"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118D09BA"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lastRenderedPageBreak/>
              <w:t>19</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ABADCEA"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43.665.1037</w:t>
            </w:r>
          </w:p>
        </w:tc>
        <w:tc>
          <w:tcPr>
            <w:tcW w:w="7371" w:type="dxa"/>
            <w:tcBorders>
              <w:top w:val="single" w:sz="4" w:space="0" w:color="auto"/>
              <w:left w:val="single" w:sz="4" w:space="0" w:color="auto"/>
              <w:bottom w:val="single" w:sz="6" w:space="0" w:color="auto"/>
              <w:right w:val="single" w:sz="4" w:space="0" w:color="auto"/>
            </w:tcBorders>
            <w:vAlign w:val="center"/>
            <w:hideMark/>
          </w:tcPr>
          <w:p w14:paraId="1DB9EDA1"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Sfero döküm ızgaranın yerine konulması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00DDED3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KG</w:t>
            </w:r>
          </w:p>
        </w:tc>
      </w:tr>
      <w:tr w:rsidR="00D6073B" w14:paraId="6C350C00"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4622337B"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1DD080"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İller Bankası A.Ş. şartnamelerine ve projesine uygun olarak, Yüklenici firma tarafından temin edilmiş, kontrolleri yapılmış ve iş yerine getirilmiş, sfero döküm (küresel grafitli dökme demir) ağır trafik yüküne (40 ton) dayanımlı ızgaraların projesine uygun olarak yerine yerleştirilmesi için gerekli her türlü işçilik, malzeme ve zayiatı, makine araç, gereç, iş yerindeki yatay ve düşey taşıma bedelleri ile Yüklenici karı ve genel giderler dâhil, (Temin edildiği yerden şantiyeye kadar, taşıtlara yüklenmesi, taşıma ve taşıtlardan boşaltılması bedelleri hariç) sfero döküm ızgaranın yapılması ve yerine yerleştirilmesinin 1,0 (Bir kilogram) kg fiyatı.</w:t>
            </w:r>
          </w:p>
          <w:p w14:paraId="77D477AB" w14:textId="77777777" w:rsidR="00D6073B" w:rsidRDefault="00D6073B" w:rsidP="003E2745">
            <w:pPr>
              <w:keepNext/>
              <w:keepLines/>
              <w:spacing w:line="276" w:lineRule="auto"/>
              <w:rPr>
                <w:rFonts w:ascii="Times New Roman" w:hAnsi="Times New Roman" w:cs="Times New Roman"/>
                <w:sz w:val="18"/>
                <w:szCs w:val="18"/>
                <w:lang w:val="x-none"/>
              </w:rPr>
            </w:pPr>
          </w:p>
          <w:p w14:paraId="2CFFCBAA"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Projesine göre yapılan ve yerine yerleştirilen sfero döküm ızgaranın tartılarak tespit edilen ağırlığının kg (kilogram) cinsinden miktarıdır. Bu miktar projesine göre hesaplanan ağırlığın %5’inden fazla olursa, fazlası ödemeye esas alınmaz.</w:t>
            </w:r>
          </w:p>
        </w:tc>
      </w:tr>
    </w:tbl>
    <w:p w14:paraId="4A1A54A2" w14:textId="77777777" w:rsidR="00D6073B" w:rsidRDefault="00D6073B" w:rsidP="00D6073B">
      <w:pPr>
        <w:rPr>
          <w:rFonts w:ascii="Times New Roman" w:hAnsi="Times New Roman" w:cs="Times New Roman"/>
        </w:rPr>
      </w:pPr>
    </w:p>
    <w:p w14:paraId="6F2DB5C6" w14:textId="77777777" w:rsidR="00D6073B" w:rsidRDefault="00D6073B" w:rsidP="00D6073B">
      <w:pPr>
        <w:rPr>
          <w:rFonts w:ascii="Times New Roman" w:hAnsi="Times New Roman" w:cs="Times New Roman"/>
          <w:b/>
        </w:rPr>
        <w:sectPr w:rsidR="00D6073B" w:rsidSect="006758D1">
          <w:footerReference w:type="default" r:id="rId14"/>
          <w:pgSz w:w="11906" w:h="16838" w:code="9"/>
          <w:pgMar w:top="851" w:right="567" w:bottom="425" w:left="851" w:header="567" w:footer="425" w:gutter="0"/>
          <w:pgNumType w:start="1"/>
          <w:cols w:space="708"/>
        </w:sectPr>
      </w:pPr>
    </w:p>
    <w:tbl>
      <w:tblPr>
        <w:tblW w:w="0" w:type="auto"/>
        <w:tblLayout w:type="fixed"/>
        <w:tblCellMar>
          <w:top w:w="28" w:type="dxa"/>
          <w:left w:w="57" w:type="dxa"/>
          <w:bottom w:w="28" w:type="dxa"/>
          <w:right w:w="57" w:type="dxa"/>
        </w:tblCellMar>
        <w:tblLook w:val="0000" w:firstRow="0" w:lastRow="0" w:firstColumn="0" w:lastColumn="0" w:noHBand="0" w:noVBand="0"/>
      </w:tblPr>
      <w:tblGrid>
        <w:gridCol w:w="8512"/>
        <w:gridCol w:w="910"/>
        <w:gridCol w:w="1176"/>
      </w:tblGrid>
      <w:tr w:rsidR="00D6073B" w:rsidRPr="00354ED0" w14:paraId="0C479E1E" w14:textId="77777777" w:rsidTr="003E2745">
        <w:tc>
          <w:tcPr>
            <w:tcW w:w="8512" w:type="dxa"/>
            <w:tcBorders>
              <w:left w:val="nil"/>
              <w:bottom w:val="nil"/>
              <w:right w:val="nil"/>
            </w:tcBorders>
          </w:tcPr>
          <w:p w14:paraId="47A34E7C" w14:textId="77777777" w:rsidR="00D6073B" w:rsidRPr="00354ED0" w:rsidRDefault="00D6073B" w:rsidP="003E2745">
            <w:pPr>
              <w:rPr>
                <w:rFonts w:ascii="Times New Roman" w:hAnsi="Times New Roman" w:cs="Times New Roman"/>
                <w:b/>
              </w:rPr>
            </w:pPr>
          </w:p>
        </w:tc>
        <w:tc>
          <w:tcPr>
            <w:tcW w:w="910" w:type="dxa"/>
            <w:tcBorders>
              <w:top w:val="nil"/>
              <w:left w:val="nil"/>
              <w:bottom w:val="nil"/>
              <w:right w:val="nil"/>
            </w:tcBorders>
            <w:vAlign w:val="center"/>
          </w:tcPr>
          <w:p w14:paraId="5F06D811" w14:textId="77777777" w:rsidR="00D6073B" w:rsidRPr="00354ED0" w:rsidRDefault="00D6073B" w:rsidP="003E2745">
            <w:pPr>
              <w:rPr>
                <w:rFonts w:ascii="Times New Roman" w:hAnsi="Times New Roman" w:cs="Times New Roman"/>
                <w:b/>
                <w:bCs/>
                <w:sz w:val="20"/>
                <w:szCs w:val="20"/>
              </w:rPr>
            </w:pPr>
          </w:p>
        </w:tc>
        <w:tc>
          <w:tcPr>
            <w:tcW w:w="1176" w:type="dxa"/>
            <w:tcBorders>
              <w:top w:val="nil"/>
              <w:left w:val="nil"/>
              <w:bottom w:val="nil"/>
              <w:right w:val="nil"/>
            </w:tcBorders>
            <w:vAlign w:val="center"/>
          </w:tcPr>
          <w:p w14:paraId="249BE908" w14:textId="77777777" w:rsidR="00D6073B" w:rsidRPr="00354ED0" w:rsidRDefault="00D6073B" w:rsidP="003E2745">
            <w:pPr>
              <w:widowControl/>
              <w:tabs>
                <w:tab w:val="center" w:pos="4536"/>
                <w:tab w:val="right" w:pos="9072"/>
              </w:tabs>
              <w:autoSpaceDE/>
              <w:autoSpaceDN/>
              <w:rPr>
                <w:rFonts w:ascii="Times New Roman" w:hAnsi="Times New Roman" w:cs="Times New Roman"/>
                <w:b/>
                <w:bCs/>
                <w:sz w:val="20"/>
                <w:szCs w:val="20"/>
              </w:rPr>
            </w:pPr>
          </w:p>
        </w:tc>
      </w:tr>
    </w:tbl>
    <w:p w14:paraId="32899FF1" w14:textId="77777777" w:rsidR="00D6073B" w:rsidRDefault="00D6073B" w:rsidP="00D6073B">
      <w:pPr>
        <w:spacing w:before="60" w:after="60"/>
        <w:rPr>
          <w:rFonts w:ascii="Times New Roman" w:hAnsi="Times New Roman" w:cs="Times New Roman"/>
          <w:sz w:val="18"/>
          <w:szCs w:val="18"/>
        </w:rPr>
      </w:pPr>
      <w:r w:rsidRPr="006758D1">
        <w:rPr>
          <w:rFonts w:ascii="Times New Roman" w:hAnsi="Times New Roman" w:cs="Times New Roman"/>
          <w:b/>
          <w:bCs/>
          <w:sz w:val="18"/>
          <w:szCs w:val="18"/>
          <w:lang w:val="x-none"/>
        </w:rPr>
        <w:t>04.04-İçmesuyu İmalatları</w:t>
      </w: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343CEB6E" w14:textId="77777777" w:rsidTr="003E2745">
        <w:trPr>
          <w:cantSplit/>
          <w:trHeight w:val="284"/>
          <w:tblHeader/>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64C9BF7C"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Sıra No</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2AC3D735"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Poz No</w:t>
            </w:r>
          </w:p>
        </w:tc>
        <w:tc>
          <w:tcPr>
            <w:tcW w:w="7371" w:type="dxa"/>
            <w:tcBorders>
              <w:top w:val="single" w:sz="4" w:space="0" w:color="auto"/>
              <w:left w:val="single" w:sz="4" w:space="0" w:color="auto"/>
              <w:bottom w:val="single" w:sz="6" w:space="0" w:color="auto"/>
              <w:right w:val="single" w:sz="4" w:space="0" w:color="auto"/>
            </w:tcBorders>
            <w:vAlign w:val="center"/>
            <w:hideMark/>
          </w:tcPr>
          <w:p w14:paraId="3623D9F5" w14:textId="77777777" w:rsidR="00D6073B" w:rsidRDefault="00D6073B" w:rsidP="003E2745">
            <w:pPr>
              <w:keepNext/>
              <w:keepLines/>
              <w:spacing w:line="276" w:lineRule="auto"/>
              <w:jc w:val="center"/>
              <w:rPr>
                <w:rFonts w:ascii="Times New Roman" w:hAnsi="Times New Roman" w:cs="Times New Roman"/>
                <w:b/>
                <w:sz w:val="18"/>
                <w:szCs w:val="18"/>
                <w:lang w:val="x-none"/>
              </w:rPr>
            </w:pPr>
            <w:r>
              <w:rPr>
                <w:rFonts w:ascii="Times New Roman" w:hAnsi="Times New Roman" w:cs="Times New Roman"/>
                <w:b/>
                <w:sz w:val="18"/>
                <w:szCs w:val="18"/>
              </w:rPr>
              <w:t>Tanımı</w:t>
            </w:r>
          </w:p>
        </w:tc>
        <w:tc>
          <w:tcPr>
            <w:tcW w:w="902" w:type="dxa"/>
            <w:tcBorders>
              <w:top w:val="single" w:sz="4" w:space="0" w:color="auto"/>
              <w:left w:val="single" w:sz="4" w:space="0" w:color="auto"/>
              <w:bottom w:val="single" w:sz="6" w:space="0" w:color="auto"/>
              <w:right w:val="single" w:sz="4" w:space="0" w:color="auto"/>
            </w:tcBorders>
            <w:vAlign w:val="center"/>
            <w:hideMark/>
          </w:tcPr>
          <w:p w14:paraId="186D4D58"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Birim</w:t>
            </w:r>
          </w:p>
        </w:tc>
      </w:tr>
      <w:tr w:rsidR="00D6073B" w14:paraId="42F807D5"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2020B939"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20</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226E868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43.523.1610</w:t>
            </w:r>
          </w:p>
        </w:tc>
        <w:tc>
          <w:tcPr>
            <w:tcW w:w="7371" w:type="dxa"/>
            <w:tcBorders>
              <w:top w:val="single" w:sz="4" w:space="0" w:color="auto"/>
              <w:left w:val="single" w:sz="4" w:space="0" w:color="auto"/>
              <w:bottom w:val="single" w:sz="6" w:space="0" w:color="auto"/>
              <w:right w:val="single" w:sz="4" w:space="0" w:color="auto"/>
            </w:tcBorders>
            <w:vAlign w:val="center"/>
            <w:hideMark/>
          </w:tcPr>
          <w:p w14:paraId="052B4262"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Dış çapı 110 mm, 10 atü, PE100 90° dirsek döşenmesi (PE100 boru bağlantı elemanısı bedeli dahil, baş bağlama bedeli hariç)</w:t>
            </w:r>
          </w:p>
        </w:tc>
        <w:tc>
          <w:tcPr>
            <w:tcW w:w="902" w:type="dxa"/>
            <w:tcBorders>
              <w:top w:val="single" w:sz="4" w:space="0" w:color="auto"/>
              <w:left w:val="single" w:sz="4" w:space="0" w:color="auto"/>
              <w:bottom w:val="single" w:sz="6" w:space="0" w:color="auto"/>
              <w:right w:val="single" w:sz="4" w:space="0" w:color="auto"/>
            </w:tcBorders>
            <w:vAlign w:val="center"/>
            <w:hideMark/>
          </w:tcPr>
          <w:p w14:paraId="679E6791"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51EDD9B3"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40514E45"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48962"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iş yerine getirilmiş, hendek başına indirilmiş, çapı Ø32 - Ø800 mm, 45° - 90° PE100 boru dirseklerinin iç ve dış yüzeylerinin kontrol edilmesi (Yüklenmesi, taşınması ve indirilmesi sırasında oluşabilecek hasarlar için), hasarlı olanların kullanılmaması, kaynaklı bağlantı için gerekli her türlü işçilik, malzeme ve zayiatı, makine araç, gereçlerin işbaşında hazırlanması, boru uçlarının temizlenmesi, daireselliği kusurlu olan boru başlarının düzeltilmesi, İller Bankası A.Ş. şartnamelerine ve projesine uygun olarak; dirseklerin hendek içinde veya dışında başlarının bağlanarak birleştirilmesi, boru hattı ile beraber, ağırlık ve çaplarına göre düz işçi veya uygun kapasitede ekskavatörle hendek tabanına indirilmesi, döşendikten sonra basınç deneylerinin yapılması için gereken her türlü işçilik, yükleme boşaltma giderleri, malzeme ve zayiatı, basınç deneyi için su temini, makine araç, gereçleri ile Yüklenici genel giderleri ve karı dahil (PE100 boru dirsekleri, baş bağlama bedelleri ile temin edildikleri yerden şantiyeye kadar, taşıtlara yüklenmesi, taşıma ve taşıtlardan boşaltılması bedelleri hariç), PE100 boru dirseklerinin döşenmesinin 1 (bir) adet fiyatıdır.</w:t>
            </w:r>
          </w:p>
          <w:p w14:paraId="1C871FB0" w14:textId="77777777" w:rsidR="00D6073B" w:rsidRDefault="00D6073B" w:rsidP="003E2745">
            <w:pPr>
              <w:keepNext/>
              <w:keepLines/>
              <w:spacing w:line="276" w:lineRule="auto"/>
              <w:rPr>
                <w:rFonts w:ascii="Times New Roman" w:hAnsi="Times New Roman" w:cs="Times New Roman"/>
                <w:sz w:val="18"/>
                <w:szCs w:val="18"/>
                <w:lang w:val="x-none"/>
              </w:rPr>
            </w:pPr>
          </w:p>
          <w:p w14:paraId="06D7676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döşenen PE100 boru hattı üzerinde tespit edilen PE100 boru dirseklerinin adet cinsinden miktarıdır.</w:t>
            </w:r>
          </w:p>
          <w:p w14:paraId="10A774D3" w14:textId="77777777" w:rsidR="00D6073B" w:rsidRDefault="00D6073B" w:rsidP="003E2745">
            <w:pPr>
              <w:keepNext/>
              <w:keepLines/>
              <w:spacing w:line="276" w:lineRule="auto"/>
              <w:rPr>
                <w:rFonts w:ascii="Times New Roman" w:hAnsi="Times New Roman" w:cs="Times New Roman"/>
                <w:sz w:val="18"/>
                <w:szCs w:val="18"/>
                <w:lang w:val="x-none"/>
              </w:rPr>
            </w:pPr>
          </w:p>
          <w:p w14:paraId="03398D49"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Not: Bu bedellere ilaveten baş bağlama yapılması bedelleri ayrıca ödenir.</w:t>
            </w:r>
          </w:p>
        </w:tc>
      </w:tr>
    </w:tbl>
    <w:p w14:paraId="2CC57A01"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3F690CA2"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2EE637E7"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21</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50FB73F5"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43.523.2107</w:t>
            </w:r>
          </w:p>
        </w:tc>
        <w:tc>
          <w:tcPr>
            <w:tcW w:w="7371" w:type="dxa"/>
            <w:tcBorders>
              <w:top w:val="single" w:sz="4" w:space="0" w:color="auto"/>
              <w:left w:val="single" w:sz="4" w:space="0" w:color="auto"/>
              <w:bottom w:val="single" w:sz="6" w:space="0" w:color="auto"/>
              <w:right w:val="single" w:sz="4" w:space="0" w:color="auto"/>
            </w:tcBorders>
            <w:vAlign w:val="center"/>
            <w:hideMark/>
          </w:tcPr>
          <w:p w14:paraId="599C4C1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Dış çapı 110 mm, 10 atü, PE100 flanş adaptörünün döşenmesi (PE100 flanş adaptörü bedeli dahil, baş bağlama bedeli hariç)</w:t>
            </w:r>
          </w:p>
        </w:tc>
        <w:tc>
          <w:tcPr>
            <w:tcW w:w="902" w:type="dxa"/>
            <w:tcBorders>
              <w:top w:val="single" w:sz="4" w:space="0" w:color="auto"/>
              <w:left w:val="single" w:sz="4" w:space="0" w:color="auto"/>
              <w:bottom w:val="single" w:sz="6" w:space="0" w:color="auto"/>
              <w:right w:val="single" w:sz="4" w:space="0" w:color="auto"/>
            </w:tcBorders>
            <w:vAlign w:val="center"/>
            <w:hideMark/>
          </w:tcPr>
          <w:p w14:paraId="5C1F7F7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061912A9"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3C1682FC"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BD91C"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iş yerine getirilmiş, hendek başına indirilmiş, çapı Ø40 - Ø800 mm PE100 boru flanş adaptörlerinin iç ve dış yüzeylerinin kontrol edilmesi (Yüklenmesi, taşınması ve indirilmesi sırasında oluşabilecek hasarlar için), hasarlı olanların kullanılmaması, kaynaklı bağlantı için gerekli her türlü işçilik, malzeme ve zayiatı, makine araç, gereçlerin işbaşında hazırlanması, flanş adaptörü ve boru uçlarının temizlenmesi, daireselliği kusurlu olan başlarının düzeltilmesi, İller Bankası A.Ş. şartnamelerine ve projesine uygun olarak; flanş adaptörlerinin hendek içinde veya dışında başlarının boruya kaynakla bağlanarak birleştirilmesi, boru hattı ile beraber, ağırlık ve çaplarına göre düz işçi veya uygun kapasitede ekskavatörle hendek tabanına indirilmesi, döşendikten sonra basınç deneylerinin yapılması için gereken her türlü işçilik, yükleme boşaltma giderleri, malzeme ve zayiatı, basınç deneyi için su temini, makine araç, gereçleri ile Yüklenici genel giderleri ve karı dahil (PE100 boru flanş adaptörleri, baş bağlama bedelleri ile temin edildikleri yerden şantiyeye kadar, taşıtlara yüklenmesi, taşıma ve taşıtlardan boşaltılması bedelleri hariç), PE100 boru flanş adaptörlerinin döşenmesinin 1 (bir) adet fiyatıdır.</w:t>
            </w:r>
          </w:p>
          <w:p w14:paraId="49B4DFA9" w14:textId="77777777" w:rsidR="00D6073B" w:rsidRDefault="00D6073B" w:rsidP="003E2745">
            <w:pPr>
              <w:keepNext/>
              <w:keepLines/>
              <w:spacing w:line="276" w:lineRule="auto"/>
              <w:rPr>
                <w:rFonts w:ascii="Times New Roman" w:hAnsi="Times New Roman" w:cs="Times New Roman"/>
                <w:sz w:val="18"/>
                <w:szCs w:val="18"/>
                <w:lang w:val="x-none"/>
              </w:rPr>
            </w:pPr>
          </w:p>
          <w:p w14:paraId="3AF54417"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Ölçü: Projedeki boyutları, ilgili şartname ve özel birim tariflerine göre döşenen PE100 boru hattı üzerinde tespit edilen PE100 boru flanş adaptörlerinin (flanşla birlikte) adet cinsinden miktarıdır.</w:t>
            </w:r>
          </w:p>
          <w:p w14:paraId="6E41FD32" w14:textId="77777777" w:rsidR="00D6073B" w:rsidRDefault="00D6073B" w:rsidP="003E2745">
            <w:pPr>
              <w:keepNext/>
              <w:keepLines/>
              <w:spacing w:line="276" w:lineRule="auto"/>
              <w:rPr>
                <w:rFonts w:ascii="Times New Roman" w:hAnsi="Times New Roman" w:cs="Times New Roman"/>
                <w:sz w:val="18"/>
                <w:szCs w:val="18"/>
                <w:lang w:val="x-none"/>
              </w:rPr>
            </w:pPr>
          </w:p>
          <w:p w14:paraId="749B5502"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Not: Bu bedellere ilaveten baş bağlama yapılması bedelleri ayrıca ödenir.</w:t>
            </w:r>
          </w:p>
        </w:tc>
      </w:tr>
    </w:tbl>
    <w:p w14:paraId="0AED8449" w14:textId="77777777" w:rsidR="00D6073B" w:rsidRDefault="00D6073B" w:rsidP="00D6073B">
      <w:pPr>
        <w:rPr>
          <w:rFonts w:ascii="Times New Roman" w:hAnsi="Times New Roman" w:cs="Times New Roman"/>
        </w:rPr>
      </w:pPr>
    </w:p>
    <w:tbl>
      <w:tblPr>
        <w:tblW w:w="0" w:type="auto"/>
        <w:tblLayout w:type="fixed"/>
        <w:tblCellMar>
          <w:top w:w="28" w:type="dxa"/>
          <w:left w:w="57" w:type="dxa"/>
          <w:bottom w:w="28" w:type="dxa"/>
          <w:right w:w="57" w:type="dxa"/>
        </w:tblCellMar>
        <w:tblLook w:val="04A0" w:firstRow="1" w:lastRow="0" w:firstColumn="1" w:lastColumn="0" w:noHBand="0" w:noVBand="1"/>
      </w:tblPr>
      <w:tblGrid>
        <w:gridCol w:w="624"/>
        <w:gridCol w:w="1701"/>
        <w:gridCol w:w="7371"/>
        <w:gridCol w:w="902"/>
      </w:tblGrid>
      <w:tr w:rsidR="00D6073B" w14:paraId="0524EF2D" w14:textId="77777777" w:rsidTr="003E2745">
        <w:trPr>
          <w:cantSplit/>
          <w:trHeight w:val="284"/>
        </w:trPr>
        <w:tc>
          <w:tcPr>
            <w:tcW w:w="624" w:type="dxa"/>
            <w:tcBorders>
              <w:top w:val="single" w:sz="4" w:space="0" w:color="auto"/>
              <w:left w:val="single" w:sz="4" w:space="0" w:color="auto"/>
              <w:bottom w:val="single" w:sz="6" w:space="0" w:color="auto"/>
              <w:right w:val="nil"/>
            </w:tcBorders>
            <w:tcMar>
              <w:top w:w="0" w:type="dxa"/>
              <w:left w:w="57" w:type="dxa"/>
              <w:bottom w:w="0" w:type="dxa"/>
              <w:right w:w="57" w:type="dxa"/>
            </w:tcMar>
            <w:vAlign w:val="center"/>
            <w:hideMark/>
          </w:tcPr>
          <w:p w14:paraId="54F8A269"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22</w:t>
            </w:r>
          </w:p>
        </w:tc>
        <w:tc>
          <w:tcPr>
            <w:tcW w:w="1701" w:type="dxa"/>
            <w:tcBorders>
              <w:top w:val="single" w:sz="4" w:space="0" w:color="auto"/>
              <w:left w:val="single" w:sz="4" w:space="0" w:color="auto"/>
              <w:bottom w:val="single" w:sz="6" w:space="0" w:color="auto"/>
              <w:right w:val="single" w:sz="4" w:space="0" w:color="auto"/>
            </w:tcBorders>
            <w:tcMar>
              <w:top w:w="0" w:type="dxa"/>
              <w:left w:w="57" w:type="dxa"/>
              <w:bottom w:w="0" w:type="dxa"/>
              <w:right w:w="57" w:type="dxa"/>
            </w:tcMar>
            <w:vAlign w:val="center"/>
            <w:hideMark/>
          </w:tcPr>
          <w:p w14:paraId="617B7155"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43.570.1247</w:t>
            </w:r>
          </w:p>
        </w:tc>
        <w:tc>
          <w:tcPr>
            <w:tcW w:w="7371" w:type="dxa"/>
            <w:tcBorders>
              <w:top w:val="single" w:sz="4" w:space="0" w:color="auto"/>
              <w:left w:val="single" w:sz="4" w:space="0" w:color="auto"/>
              <w:bottom w:val="single" w:sz="6" w:space="0" w:color="auto"/>
              <w:right w:val="single" w:sz="4" w:space="0" w:color="auto"/>
            </w:tcBorders>
            <w:vAlign w:val="center"/>
            <w:hideMark/>
          </w:tcPr>
          <w:p w14:paraId="57B7A5E4" w14:textId="77777777" w:rsidR="00D6073B" w:rsidRDefault="00D6073B" w:rsidP="003E2745">
            <w:pPr>
              <w:keepNext/>
              <w:keepLines/>
              <w:spacing w:line="276" w:lineRule="auto"/>
              <w:rPr>
                <w:rFonts w:ascii="Times New Roman" w:hAnsi="Times New Roman" w:cs="Times New Roman"/>
                <w:b/>
                <w:sz w:val="18"/>
                <w:szCs w:val="18"/>
              </w:rPr>
            </w:pPr>
            <w:r>
              <w:rPr>
                <w:rFonts w:ascii="Times New Roman" w:hAnsi="Times New Roman" w:cs="Times New Roman"/>
                <w:b/>
                <w:bCs/>
                <w:sz w:val="18"/>
                <w:szCs w:val="18"/>
                <w:lang w:val="x-none"/>
              </w:rPr>
              <w:t>Çapı 110 mm, 10 - 16 atü, PE100 küresel vana yerleştirilmesi (Vana bedeli dahil, baş bağlama bedeli hariç)</w:t>
            </w:r>
          </w:p>
        </w:tc>
        <w:tc>
          <w:tcPr>
            <w:tcW w:w="902" w:type="dxa"/>
            <w:tcBorders>
              <w:top w:val="single" w:sz="4" w:space="0" w:color="auto"/>
              <w:left w:val="single" w:sz="4" w:space="0" w:color="auto"/>
              <w:bottom w:val="single" w:sz="6" w:space="0" w:color="auto"/>
              <w:right w:val="single" w:sz="4" w:space="0" w:color="auto"/>
            </w:tcBorders>
            <w:vAlign w:val="center"/>
            <w:hideMark/>
          </w:tcPr>
          <w:p w14:paraId="3B63F7C4"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bCs/>
                <w:sz w:val="18"/>
                <w:szCs w:val="18"/>
                <w:lang w:val="x-none"/>
              </w:rPr>
              <w:t>AD</w:t>
            </w:r>
          </w:p>
        </w:tc>
      </w:tr>
      <w:tr w:rsidR="00D6073B" w14:paraId="0C4FDA25" w14:textId="77777777" w:rsidTr="003E2745">
        <w:trPr>
          <w:trHeight w:val="284"/>
        </w:trPr>
        <w:tc>
          <w:tcPr>
            <w:tcW w:w="624"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74F84412" w14:textId="77777777" w:rsidR="00D6073B" w:rsidRDefault="00D6073B" w:rsidP="003E2745">
            <w:pPr>
              <w:keepNext/>
              <w:keepLines/>
              <w:spacing w:line="276" w:lineRule="auto"/>
              <w:jc w:val="center"/>
              <w:rPr>
                <w:rFonts w:ascii="Times New Roman" w:hAnsi="Times New Roman" w:cs="Times New Roman"/>
                <w:b/>
                <w:sz w:val="18"/>
                <w:szCs w:val="18"/>
              </w:rPr>
            </w:pPr>
            <w:r>
              <w:rPr>
                <w:rFonts w:ascii="Times New Roman" w:hAnsi="Times New Roman" w:cs="Times New Roman"/>
                <w:b/>
                <w:sz w:val="18"/>
                <w:szCs w:val="18"/>
              </w:rPr>
              <w:t>Tarifi</w:t>
            </w:r>
          </w:p>
        </w:tc>
        <w:tc>
          <w:tcPr>
            <w:tcW w:w="9974" w:type="dxa"/>
            <w:gridSpan w:val="3"/>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8659D" w14:textId="77777777" w:rsidR="00D6073B" w:rsidRDefault="00D6073B" w:rsidP="003E2745">
            <w:pPr>
              <w:keepNext/>
              <w:keepLines/>
              <w:spacing w:line="276" w:lineRule="auto"/>
              <w:rPr>
                <w:rFonts w:ascii="Times New Roman" w:hAnsi="Times New Roman" w:cs="Times New Roman"/>
                <w:sz w:val="18"/>
                <w:szCs w:val="18"/>
                <w:lang w:val="x-none"/>
              </w:rPr>
            </w:pPr>
            <w:r>
              <w:rPr>
                <w:rFonts w:ascii="Times New Roman" w:hAnsi="Times New Roman" w:cs="Times New Roman"/>
                <w:sz w:val="18"/>
                <w:szCs w:val="18"/>
                <w:lang w:val="x-none"/>
              </w:rPr>
              <w:t>TSE belgeli, İller Bankası A.Ş. şartnamelerine ve projesine uygun olarak Yüklenici firma tarafından temin edilmiş, test ve kontrolleri yapılmış, iş yerine getirilmiş, Ø50 mm - Ø225 mm çaplarında PE100 küresel vanaların yerleştirilmesi için gerekli her türlü işçilik, malzeme ve zayiatı, makine araç, gereçlerin işbaşında hazırlanması, İller Bankası A.Ş. şartnamelerine ve projesine uygun olarak yerleştirilmeden önce iç ve dış yüzeylerinin kontrol edilmesi (Yüklenmesi, taşınması ve indirilmesi sırasında oluşabilecek hasarlar için), hasarlı olanların kullanılmaması, vanalarla bağlanacağı boru veya armatürlerin iç ve dış yüzeylerinin temizlenmesi, yerleştirilmesi (Montajı) sırasında, vanaların bağlanacağı boru veya armatürlerin flanşlı kısımlarının hizalanması, uç uca getirilmesi, bağlantı işi tamamlanıncaya kadar sabitlenebilmesi için, vanaların ağırlığına ve çaplarına göre düz işçi veya uygun kapasitede ekskavatörün kullanılması, borulara veya armatürlere montajı ile basınç deneyi yapılması için gereken her türlü işçilik, yükleme boşaltma giderleri, malzeme ve zayiatı, test ve sızdırmazlık bedeli ile Yüklenici genel giderleri ve karı dahil (Vana bedeli, baş bağlama ve temin edildikleri yerden şantiyeye kadar, taşıtlara yüklenmesi, taşıma ve taşıtlardan boşaltılması bedelleri hariç) PE100 sürgülü vanaların yerleştirilmesinin (montajı) 1 (bir) adet fiyatıdır.</w:t>
            </w:r>
          </w:p>
          <w:p w14:paraId="213F3AA3" w14:textId="77777777" w:rsidR="00D6073B" w:rsidRDefault="00D6073B" w:rsidP="003E2745">
            <w:pPr>
              <w:keepNext/>
              <w:keepLines/>
              <w:spacing w:line="276" w:lineRule="auto"/>
              <w:rPr>
                <w:rFonts w:ascii="Times New Roman" w:hAnsi="Times New Roman" w:cs="Times New Roman"/>
                <w:sz w:val="18"/>
                <w:szCs w:val="18"/>
                <w:lang w:val="x-none"/>
              </w:rPr>
            </w:pPr>
          </w:p>
          <w:p w14:paraId="11B949C6" w14:textId="77777777" w:rsidR="00D6073B" w:rsidRDefault="00D6073B" w:rsidP="003E2745">
            <w:pPr>
              <w:keepNext/>
              <w:keepLines/>
              <w:spacing w:line="276" w:lineRule="auto"/>
              <w:rPr>
                <w:rFonts w:ascii="Times New Roman" w:hAnsi="Times New Roman" w:cs="Times New Roman"/>
                <w:sz w:val="18"/>
                <w:szCs w:val="18"/>
              </w:rPr>
            </w:pPr>
            <w:r>
              <w:rPr>
                <w:rFonts w:ascii="Times New Roman" w:hAnsi="Times New Roman" w:cs="Times New Roman"/>
                <w:sz w:val="18"/>
                <w:szCs w:val="18"/>
                <w:lang w:val="x-none"/>
              </w:rPr>
              <w:t>Ölçü: Projedeki boyutları, ilgili şartname ve özel birim tariflerine göre, PE100 sürgülü vanaların (Küresel) yerleştirilmesinin (montajı) adet cinsinden miktarıdır.</w:t>
            </w:r>
          </w:p>
        </w:tc>
      </w:tr>
    </w:tbl>
    <w:p w14:paraId="6E706D2B" w14:textId="77777777" w:rsidR="00D6073B" w:rsidRDefault="00D6073B" w:rsidP="00D6073B">
      <w:pPr>
        <w:rPr>
          <w:rFonts w:ascii="Times New Roman" w:hAnsi="Times New Roman" w:cs="Times New Roman"/>
        </w:rPr>
      </w:pPr>
    </w:p>
    <w:p w14:paraId="6A18FF82" w14:textId="77777777" w:rsidR="005D20E8" w:rsidRDefault="005D20E8" w:rsidP="0027063A">
      <w:pPr>
        <w:tabs>
          <w:tab w:val="left" w:pos="385"/>
        </w:tabs>
        <w:spacing w:before="86" w:line="288" w:lineRule="auto"/>
        <w:ind w:right="457"/>
      </w:pPr>
    </w:p>
    <w:sectPr w:rsidR="005D20E8" w:rsidSect="007E5489">
      <w:headerReference w:type="default" r:id="rId15"/>
      <w:footerReference w:type="default" r:id="rId16"/>
      <w:pgSz w:w="11910" w:h="16840"/>
      <w:pgMar w:top="1040" w:right="840" w:bottom="920" w:left="1080" w:header="715" w:footer="67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11ED7" w14:textId="77777777" w:rsidR="00B47866" w:rsidRDefault="00B47866">
      <w:r>
        <w:separator/>
      </w:r>
    </w:p>
  </w:endnote>
  <w:endnote w:type="continuationSeparator" w:id="0">
    <w:p w14:paraId="4E68B5E4" w14:textId="77777777" w:rsidR="00B47866" w:rsidRDefault="00B4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41356" w14:textId="77F6597F" w:rsidR="00547AB3" w:rsidRDefault="00547AB3">
    <w:pPr>
      <w:pStyle w:val="GvdeMetni"/>
      <w:spacing w:line="14" w:lineRule="auto"/>
      <w:ind w:left="0"/>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0C794" w14:textId="77777777" w:rsidR="00D6073B" w:rsidRDefault="00D6073B" w:rsidP="003B3523">
    <w:pPr>
      <w:jc w:val="center"/>
      <w:rPr>
        <w:rFonts w:ascii="Times New Roman" w:hAnsi="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691A4" w14:textId="77777777" w:rsidR="00D6073B" w:rsidRDefault="00D6073B" w:rsidP="003B3523">
    <w:pPr>
      <w:jc w:val="center"/>
      <w:rPr>
        <w:rFonts w:ascii="Times New Roman" w:hAnsi="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5F99B" w14:textId="77777777" w:rsidR="00D6073B" w:rsidRDefault="00D6073B" w:rsidP="003B3523">
    <w:pPr>
      <w:jc w:val="center"/>
      <w:rPr>
        <w:rFonts w:ascii="Times New Roman" w:hAnsi="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29884" w14:textId="77777777" w:rsidR="00547AB3" w:rsidRDefault="00B47866">
    <w:pPr>
      <w:spacing w:line="14" w:lineRule="auto"/>
      <w:rPr>
        <w:sz w:val="20"/>
        <w:szCs w:val="20"/>
      </w:rPr>
    </w:pPr>
    <w:r>
      <w:pict w14:anchorId="7E9BE0F8">
        <v:shapetype id="_x0000_t202" coordsize="21600,21600" o:spt="202" path="m,l,21600r21600,l21600,xe">
          <v:stroke joinstyle="miter"/>
          <v:path gradientshapeok="t" o:connecttype="rect"/>
        </v:shapetype>
        <v:shape id="_x0000_s2054" type="#_x0000_t202" style="position:absolute;margin-left:28.4pt;margin-top:830pt;width:36.8pt;height:10.55pt;z-index:-251656192;mso-position-horizontal-relative:page;mso-position-vertical-relative:page" filled="f" stroked="f">
          <v:textbox inset="0,0,0,0">
            <w:txbxContent>
              <w:p w14:paraId="177312B6" w14:textId="77777777" w:rsidR="00547AB3" w:rsidRDefault="00547AB3">
                <w:pPr>
                  <w:pStyle w:val="GvdeMetni"/>
                  <w:spacing w:line="203" w:lineRule="exact"/>
                  <w:ind w:left="20"/>
                </w:pPr>
              </w:p>
            </w:txbxContent>
          </v:textbox>
          <w10:wrap anchorx="page" anchory="page"/>
        </v:shape>
      </w:pict>
    </w:r>
    <w:r>
      <w:pict w14:anchorId="3D129948">
        <v:shape id="_x0000_s2055" type="#_x0000_t202" style="position:absolute;margin-left:290.95pt;margin-top:830pt;width:27.9pt;height:10.75pt;z-index:-251655168;mso-position-horizontal-relative:page;mso-position-vertical-relative:page" filled="f" stroked="f">
          <v:textbox inset="0,0,0,0">
            <w:txbxContent>
              <w:p w14:paraId="379D7DB7" w14:textId="7DFD0A4C" w:rsidR="00547AB3" w:rsidRDefault="00547AB3">
                <w:pPr>
                  <w:pStyle w:val="GvdeMetni"/>
                  <w:spacing w:line="203" w:lineRule="exact"/>
                  <w:ind w:left="20"/>
                </w:pPr>
                <w:r>
                  <w:rPr>
                    <w:spacing w:val="1"/>
                  </w:rPr>
                  <w:t>S</w:t>
                </w:r>
                <w:r>
                  <w:t xml:space="preserve">ayfa </w:t>
                </w:r>
                <w:r>
                  <w:fldChar w:fldCharType="begin"/>
                </w:r>
                <w:r>
                  <w:instrText xml:space="preserve"> PAGE </w:instrText>
                </w:r>
                <w:r>
                  <w:fldChar w:fldCharType="separate"/>
                </w:r>
                <w:r w:rsidR="002D19EF">
                  <w:rPr>
                    <w:noProof/>
                  </w:rPr>
                  <w:t>3</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13F7F" w14:textId="77777777" w:rsidR="00B47866" w:rsidRDefault="00B47866">
      <w:r>
        <w:separator/>
      </w:r>
    </w:p>
  </w:footnote>
  <w:footnote w:type="continuationSeparator" w:id="0">
    <w:p w14:paraId="74F3D48B" w14:textId="77777777" w:rsidR="00B47866" w:rsidRDefault="00B47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E5BD2" w14:textId="155EDE36" w:rsidR="00547AB3" w:rsidRDefault="00547AB3">
    <w:pPr>
      <w:pStyle w:val="GvdeMetni"/>
      <w:spacing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57" w:type="dxa"/>
        <w:right w:w="57" w:type="dxa"/>
      </w:tblCellMar>
      <w:tblLook w:val="0000" w:firstRow="0" w:lastRow="0" w:firstColumn="0" w:lastColumn="0" w:noHBand="0" w:noVBand="0"/>
    </w:tblPr>
    <w:tblGrid>
      <w:gridCol w:w="8512"/>
      <w:gridCol w:w="910"/>
      <w:gridCol w:w="1176"/>
    </w:tblGrid>
    <w:tr w:rsidR="00D6073B" w:rsidRPr="00965B51" w14:paraId="02C388BA" w14:textId="77777777" w:rsidTr="00B07A22">
      <w:tc>
        <w:tcPr>
          <w:tcW w:w="10598" w:type="dxa"/>
          <w:gridSpan w:val="3"/>
          <w:tcBorders>
            <w:top w:val="nil"/>
            <w:left w:val="nil"/>
            <w:right w:val="nil"/>
          </w:tcBorders>
        </w:tcPr>
        <w:p w14:paraId="1D312E22" w14:textId="77777777" w:rsidR="00D6073B" w:rsidRPr="00965B51" w:rsidRDefault="00D6073B" w:rsidP="00B07A22">
          <w:pPr>
            <w:rPr>
              <w:rFonts w:ascii="Times New Roman" w:hAnsi="Times New Roman" w:cs="Times New Roman"/>
              <w:b/>
              <w:bCs/>
              <w:sz w:val="20"/>
              <w:szCs w:val="20"/>
            </w:rPr>
          </w:pPr>
        </w:p>
      </w:tc>
    </w:tr>
    <w:tr w:rsidR="00D6073B" w:rsidRPr="00354ED0" w14:paraId="4BCA9C73" w14:textId="77777777" w:rsidTr="00B07A22">
      <w:tblPrEx>
        <w:tblCellMar>
          <w:top w:w="28" w:type="dxa"/>
          <w:bottom w:w="28" w:type="dxa"/>
        </w:tblCellMar>
      </w:tblPrEx>
      <w:tc>
        <w:tcPr>
          <w:tcW w:w="8512" w:type="dxa"/>
          <w:tcBorders>
            <w:left w:val="nil"/>
            <w:bottom w:val="nil"/>
            <w:right w:val="nil"/>
          </w:tcBorders>
        </w:tcPr>
        <w:p w14:paraId="2260E7CB" w14:textId="77777777" w:rsidR="00D6073B" w:rsidRDefault="00D6073B" w:rsidP="009229EC">
          <w:pPr>
            <w:rPr>
              <w:rFonts w:ascii="Times New Roman" w:hAnsi="Times New Roman" w:cs="Times New Roman"/>
              <w:b/>
            </w:rPr>
          </w:pPr>
        </w:p>
        <w:p w14:paraId="7AA90E44" w14:textId="77777777" w:rsidR="00D6073B" w:rsidRDefault="00D6073B" w:rsidP="009229EC">
          <w:pPr>
            <w:rPr>
              <w:rFonts w:ascii="Times New Roman" w:hAnsi="Times New Roman" w:cs="Times New Roman"/>
            </w:rPr>
          </w:pPr>
        </w:p>
        <w:p w14:paraId="42954E66" w14:textId="77777777" w:rsidR="00D6073B" w:rsidRPr="00354ED0" w:rsidRDefault="00D6073B" w:rsidP="00361E6B">
          <w:pPr>
            <w:spacing w:before="60" w:after="60"/>
            <w:rPr>
              <w:rFonts w:ascii="Times New Roman" w:hAnsi="Times New Roman" w:cs="Times New Roman"/>
            </w:rPr>
          </w:pPr>
        </w:p>
      </w:tc>
      <w:tc>
        <w:tcPr>
          <w:tcW w:w="910" w:type="dxa"/>
          <w:tcBorders>
            <w:top w:val="nil"/>
            <w:left w:val="nil"/>
            <w:bottom w:val="nil"/>
            <w:right w:val="nil"/>
          </w:tcBorders>
          <w:vAlign w:val="center"/>
        </w:tcPr>
        <w:p w14:paraId="74ED7718" w14:textId="77777777" w:rsidR="00D6073B" w:rsidRPr="00354ED0" w:rsidRDefault="00D6073B" w:rsidP="004D45B0">
          <w:pPr>
            <w:rPr>
              <w:rFonts w:ascii="Times New Roman" w:hAnsi="Times New Roman" w:cs="Times New Roman"/>
              <w:b/>
              <w:bCs/>
              <w:sz w:val="20"/>
              <w:szCs w:val="20"/>
            </w:rPr>
          </w:pPr>
        </w:p>
      </w:tc>
      <w:tc>
        <w:tcPr>
          <w:tcW w:w="1176" w:type="dxa"/>
          <w:tcBorders>
            <w:top w:val="nil"/>
            <w:left w:val="nil"/>
            <w:bottom w:val="nil"/>
            <w:right w:val="nil"/>
          </w:tcBorders>
          <w:vAlign w:val="center"/>
        </w:tcPr>
        <w:p w14:paraId="54FEBDF7" w14:textId="77777777" w:rsidR="00D6073B" w:rsidRPr="00354ED0" w:rsidRDefault="00D6073B" w:rsidP="00B07A22">
          <w:pPr>
            <w:widowControl/>
            <w:tabs>
              <w:tab w:val="center" w:pos="4536"/>
              <w:tab w:val="right" w:pos="9072"/>
            </w:tabs>
            <w:autoSpaceDE/>
            <w:autoSpaceDN/>
            <w:rPr>
              <w:rFonts w:ascii="Times New Roman" w:hAnsi="Times New Roman" w:cs="Times New Roman"/>
              <w:b/>
              <w:bCs/>
              <w:sz w:val="20"/>
              <w:szCs w:val="20"/>
            </w:rPr>
          </w:pPr>
        </w:p>
      </w:tc>
    </w:tr>
  </w:tbl>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CB336" w14:textId="77777777" w:rsidR="00547AB3" w:rsidRDefault="00B47866">
    <w:pPr>
      <w:spacing w:line="14" w:lineRule="auto"/>
      <w:rPr>
        <w:sz w:val="20"/>
        <w:szCs w:val="20"/>
      </w:rPr>
    </w:pPr>
    <w:r>
      <w:pict w14:anchorId="7D8BFDFD">
        <v:shapetype id="_x0000_t202" coordsize="21600,21600" o:spt="202" path="m,l,21600r21600,l21600,xe">
          <v:stroke joinstyle="miter"/>
          <v:path gradientshapeok="t" o:connecttype="rect"/>
        </v:shapetype>
        <v:shape id="_x0000_s2053" type="#_x0000_t202" style="position:absolute;margin-left:238.5pt;margin-top:1.4pt;width:131.85pt;height:10.55pt;z-index:-251657216;mso-position-horizontal-relative:page;mso-position-vertical-relative:page" filled="f" stroked="f">
          <v:textbox inset="0,0,0,0">
            <w:txbxContent>
              <w:p w14:paraId="0D18AB78" w14:textId="77777777" w:rsidR="00547AB3" w:rsidRDefault="00547AB3">
                <w:pPr>
                  <w:pStyle w:val="GvdeMetni"/>
                  <w:spacing w:line="203" w:lineRule="exact"/>
                  <w:ind w:left="20"/>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1723"/>
    <w:multiLevelType w:val="hybridMultilevel"/>
    <w:tmpl w:val="BDC8208C"/>
    <w:lvl w:ilvl="0" w:tplc="07F6B3BC">
      <w:start w:val="1"/>
      <w:numFmt w:val="decimal"/>
      <w:lvlText w:val="%1."/>
      <w:lvlJc w:val="left"/>
      <w:pPr>
        <w:ind w:left="386" w:hanging="248"/>
      </w:pPr>
      <w:rPr>
        <w:rFonts w:ascii="Arial" w:eastAsia="Arial" w:hAnsi="Arial" w:cs="Arial" w:hint="default"/>
        <w:b/>
        <w:bCs/>
        <w:w w:val="100"/>
        <w:sz w:val="22"/>
        <w:szCs w:val="22"/>
      </w:rPr>
    </w:lvl>
    <w:lvl w:ilvl="1" w:tplc="A31E3170">
      <w:numFmt w:val="bullet"/>
      <w:lvlText w:val="•"/>
      <w:lvlJc w:val="left"/>
      <w:pPr>
        <w:ind w:left="1340" w:hanging="248"/>
      </w:pPr>
      <w:rPr>
        <w:rFonts w:hint="default"/>
      </w:rPr>
    </w:lvl>
    <w:lvl w:ilvl="2" w:tplc="070C97B2">
      <w:numFmt w:val="bullet"/>
      <w:lvlText w:val="•"/>
      <w:lvlJc w:val="left"/>
      <w:pPr>
        <w:ind w:left="2301" w:hanging="248"/>
      </w:pPr>
      <w:rPr>
        <w:rFonts w:hint="default"/>
      </w:rPr>
    </w:lvl>
    <w:lvl w:ilvl="3" w:tplc="FDAC4ECA">
      <w:numFmt w:val="bullet"/>
      <w:lvlText w:val="•"/>
      <w:lvlJc w:val="left"/>
      <w:pPr>
        <w:ind w:left="3262" w:hanging="248"/>
      </w:pPr>
      <w:rPr>
        <w:rFonts w:hint="default"/>
      </w:rPr>
    </w:lvl>
    <w:lvl w:ilvl="4" w:tplc="F6443A64">
      <w:numFmt w:val="bullet"/>
      <w:lvlText w:val="•"/>
      <w:lvlJc w:val="left"/>
      <w:pPr>
        <w:ind w:left="4223" w:hanging="248"/>
      </w:pPr>
      <w:rPr>
        <w:rFonts w:hint="default"/>
      </w:rPr>
    </w:lvl>
    <w:lvl w:ilvl="5" w:tplc="696253B4">
      <w:numFmt w:val="bullet"/>
      <w:lvlText w:val="•"/>
      <w:lvlJc w:val="left"/>
      <w:pPr>
        <w:ind w:left="5184" w:hanging="248"/>
      </w:pPr>
      <w:rPr>
        <w:rFonts w:hint="default"/>
      </w:rPr>
    </w:lvl>
    <w:lvl w:ilvl="6" w:tplc="A4303820">
      <w:numFmt w:val="bullet"/>
      <w:lvlText w:val="•"/>
      <w:lvlJc w:val="left"/>
      <w:pPr>
        <w:ind w:left="6145" w:hanging="248"/>
      </w:pPr>
      <w:rPr>
        <w:rFonts w:hint="default"/>
      </w:rPr>
    </w:lvl>
    <w:lvl w:ilvl="7" w:tplc="A4A26DB4">
      <w:numFmt w:val="bullet"/>
      <w:lvlText w:val="•"/>
      <w:lvlJc w:val="left"/>
      <w:pPr>
        <w:ind w:left="7106" w:hanging="248"/>
      </w:pPr>
      <w:rPr>
        <w:rFonts w:hint="default"/>
      </w:rPr>
    </w:lvl>
    <w:lvl w:ilvl="8" w:tplc="234451EE">
      <w:numFmt w:val="bullet"/>
      <w:lvlText w:val="•"/>
      <w:lvlJc w:val="left"/>
      <w:pPr>
        <w:ind w:left="8067" w:hanging="248"/>
      </w:pPr>
      <w:rPr>
        <w:rFonts w:hint="default"/>
      </w:rPr>
    </w:lvl>
  </w:abstractNum>
  <w:abstractNum w:abstractNumId="1">
    <w:nsid w:val="343B7E73"/>
    <w:multiLevelType w:val="hybridMultilevel"/>
    <w:tmpl w:val="96B2D2D2"/>
    <w:lvl w:ilvl="0" w:tplc="3EE8A482">
      <w:start w:val="1"/>
      <w:numFmt w:val="decimal"/>
      <w:lvlText w:val="%1."/>
      <w:lvlJc w:val="left"/>
      <w:pPr>
        <w:ind w:left="386" w:hanging="248"/>
      </w:pPr>
      <w:rPr>
        <w:rFonts w:ascii="Arial" w:eastAsia="Arial" w:hAnsi="Arial" w:cs="Arial" w:hint="default"/>
        <w:b/>
        <w:bCs/>
        <w:color w:val="666666"/>
        <w:w w:val="100"/>
        <w:sz w:val="22"/>
        <w:szCs w:val="22"/>
      </w:rPr>
    </w:lvl>
    <w:lvl w:ilvl="1" w:tplc="85E07158">
      <w:numFmt w:val="bullet"/>
      <w:lvlText w:val="•"/>
      <w:lvlJc w:val="left"/>
      <w:pPr>
        <w:ind w:left="1340" w:hanging="248"/>
      </w:pPr>
      <w:rPr>
        <w:rFonts w:hint="default"/>
      </w:rPr>
    </w:lvl>
    <w:lvl w:ilvl="2" w:tplc="C4CC620E">
      <w:numFmt w:val="bullet"/>
      <w:lvlText w:val="•"/>
      <w:lvlJc w:val="left"/>
      <w:pPr>
        <w:ind w:left="2301" w:hanging="248"/>
      </w:pPr>
      <w:rPr>
        <w:rFonts w:hint="default"/>
      </w:rPr>
    </w:lvl>
    <w:lvl w:ilvl="3" w:tplc="3A7C39E6">
      <w:numFmt w:val="bullet"/>
      <w:lvlText w:val="•"/>
      <w:lvlJc w:val="left"/>
      <w:pPr>
        <w:ind w:left="3262" w:hanging="248"/>
      </w:pPr>
      <w:rPr>
        <w:rFonts w:hint="default"/>
      </w:rPr>
    </w:lvl>
    <w:lvl w:ilvl="4" w:tplc="AB14B1BE">
      <w:numFmt w:val="bullet"/>
      <w:lvlText w:val="•"/>
      <w:lvlJc w:val="left"/>
      <w:pPr>
        <w:ind w:left="4223" w:hanging="248"/>
      </w:pPr>
      <w:rPr>
        <w:rFonts w:hint="default"/>
      </w:rPr>
    </w:lvl>
    <w:lvl w:ilvl="5" w:tplc="6858811A">
      <w:numFmt w:val="bullet"/>
      <w:lvlText w:val="•"/>
      <w:lvlJc w:val="left"/>
      <w:pPr>
        <w:ind w:left="5184" w:hanging="248"/>
      </w:pPr>
      <w:rPr>
        <w:rFonts w:hint="default"/>
      </w:rPr>
    </w:lvl>
    <w:lvl w:ilvl="6" w:tplc="3C46C940">
      <w:numFmt w:val="bullet"/>
      <w:lvlText w:val="•"/>
      <w:lvlJc w:val="left"/>
      <w:pPr>
        <w:ind w:left="6145" w:hanging="248"/>
      </w:pPr>
      <w:rPr>
        <w:rFonts w:hint="default"/>
      </w:rPr>
    </w:lvl>
    <w:lvl w:ilvl="7" w:tplc="52EEE274">
      <w:numFmt w:val="bullet"/>
      <w:lvlText w:val="•"/>
      <w:lvlJc w:val="left"/>
      <w:pPr>
        <w:ind w:left="7106" w:hanging="248"/>
      </w:pPr>
      <w:rPr>
        <w:rFonts w:hint="default"/>
      </w:rPr>
    </w:lvl>
    <w:lvl w:ilvl="8" w:tplc="02C464DA">
      <w:numFmt w:val="bullet"/>
      <w:lvlText w:val="•"/>
      <w:lvlJc w:val="left"/>
      <w:pPr>
        <w:ind w:left="8067" w:hanging="248"/>
      </w:pPr>
      <w:rPr>
        <w:rFonts w:hint="default"/>
      </w:rPr>
    </w:lvl>
  </w:abstractNum>
  <w:abstractNum w:abstractNumId="2">
    <w:nsid w:val="47804668"/>
    <w:multiLevelType w:val="multilevel"/>
    <w:tmpl w:val="EECA4422"/>
    <w:lvl w:ilvl="0">
      <w:start w:val="3"/>
      <w:numFmt w:val="decimal"/>
      <w:lvlText w:val="%1"/>
      <w:lvlJc w:val="left"/>
      <w:pPr>
        <w:ind w:left="1003" w:hanging="864"/>
      </w:pPr>
      <w:rPr>
        <w:rFonts w:hint="default"/>
      </w:rPr>
    </w:lvl>
    <w:lvl w:ilvl="1">
      <w:start w:val="2"/>
      <w:numFmt w:val="decimal"/>
      <w:lvlText w:val="%1.%2"/>
      <w:lvlJc w:val="left"/>
      <w:pPr>
        <w:ind w:left="1003" w:hanging="864"/>
      </w:pPr>
      <w:rPr>
        <w:rFonts w:hint="default"/>
      </w:rPr>
    </w:lvl>
    <w:lvl w:ilvl="2">
      <w:start w:val="3"/>
      <w:numFmt w:val="decimal"/>
      <w:lvlText w:val="%1.%2.%3"/>
      <w:lvlJc w:val="left"/>
      <w:pPr>
        <w:ind w:left="1003" w:hanging="864"/>
      </w:pPr>
      <w:rPr>
        <w:rFonts w:hint="default"/>
      </w:rPr>
    </w:lvl>
    <w:lvl w:ilvl="3">
      <w:start w:val="1"/>
      <w:numFmt w:val="decimal"/>
      <w:lvlText w:val="%1.%2.%3.%4"/>
      <w:lvlJc w:val="left"/>
      <w:pPr>
        <w:ind w:left="1003" w:hanging="864"/>
      </w:pPr>
      <w:rPr>
        <w:rFonts w:ascii="Arial" w:eastAsia="Arial" w:hAnsi="Arial" w:cs="Arial" w:hint="default"/>
        <w:b/>
        <w:bCs/>
        <w:spacing w:val="-3"/>
        <w:w w:val="100"/>
        <w:sz w:val="22"/>
        <w:szCs w:val="22"/>
      </w:rPr>
    </w:lvl>
    <w:lvl w:ilvl="4">
      <w:start w:val="1"/>
      <w:numFmt w:val="decimal"/>
      <w:lvlText w:val="%1.%2.%3.%4.%5"/>
      <w:lvlJc w:val="left"/>
      <w:pPr>
        <w:ind w:left="1147" w:hanging="1008"/>
      </w:pPr>
      <w:rPr>
        <w:rFonts w:ascii="Arial" w:eastAsia="Arial" w:hAnsi="Arial" w:cs="Arial" w:hint="default"/>
        <w:b/>
        <w:bCs/>
        <w:spacing w:val="-3"/>
        <w:w w:val="100"/>
        <w:sz w:val="22"/>
        <w:szCs w:val="22"/>
      </w:rPr>
    </w:lvl>
    <w:lvl w:ilvl="5">
      <w:numFmt w:val="bullet"/>
      <w:lvlText w:val="•"/>
      <w:lvlJc w:val="left"/>
      <w:pPr>
        <w:ind w:left="5072" w:hanging="1008"/>
      </w:pPr>
      <w:rPr>
        <w:rFonts w:hint="default"/>
      </w:rPr>
    </w:lvl>
    <w:lvl w:ilvl="6">
      <w:numFmt w:val="bullet"/>
      <w:lvlText w:val="•"/>
      <w:lvlJc w:val="left"/>
      <w:pPr>
        <w:ind w:left="6056" w:hanging="1008"/>
      </w:pPr>
      <w:rPr>
        <w:rFonts w:hint="default"/>
      </w:rPr>
    </w:lvl>
    <w:lvl w:ilvl="7">
      <w:numFmt w:val="bullet"/>
      <w:lvlText w:val="•"/>
      <w:lvlJc w:val="left"/>
      <w:pPr>
        <w:ind w:left="7039" w:hanging="1008"/>
      </w:pPr>
      <w:rPr>
        <w:rFonts w:hint="default"/>
      </w:rPr>
    </w:lvl>
    <w:lvl w:ilvl="8">
      <w:numFmt w:val="bullet"/>
      <w:lvlText w:val="•"/>
      <w:lvlJc w:val="left"/>
      <w:pPr>
        <w:ind w:left="8022" w:hanging="1008"/>
      </w:pPr>
      <w:rPr>
        <w:rFonts w:hint="default"/>
      </w:rPr>
    </w:lvl>
  </w:abstractNum>
  <w:abstractNum w:abstractNumId="3">
    <w:nsid w:val="4C6D3DD4"/>
    <w:multiLevelType w:val="hybridMultilevel"/>
    <w:tmpl w:val="557CCE06"/>
    <w:lvl w:ilvl="0" w:tplc="7BFE401E">
      <w:start w:val="1"/>
      <w:numFmt w:val="bullet"/>
      <w:lvlText w:val="-"/>
      <w:lvlJc w:val="left"/>
      <w:pPr>
        <w:ind w:left="21" w:hanging="91"/>
      </w:pPr>
      <w:rPr>
        <w:rFonts w:ascii="Calibri" w:eastAsia="Calibri" w:hAnsi="Calibri" w:hint="default"/>
        <w:w w:val="100"/>
        <w:sz w:val="17"/>
        <w:szCs w:val="17"/>
      </w:rPr>
    </w:lvl>
    <w:lvl w:ilvl="1" w:tplc="0CF0B77A">
      <w:start w:val="1"/>
      <w:numFmt w:val="bullet"/>
      <w:lvlText w:val="•"/>
      <w:lvlJc w:val="left"/>
      <w:pPr>
        <w:ind w:left="515" w:hanging="91"/>
      </w:pPr>
      <w:rPr>
        <w:rFonts w:hint="default"/>
      </w:rPr>
    </w:lvl>
    <w:lvl w:ilvl="2" w:tplc="62D63106">
      <w:start w:val="1"/>
      <w:numFmt w:val="bullet"/>
      <w:lvlText w:val="•"/>
      <w:lvlJc w:val="left"/>
      <w:pPr>
        <w:ind w:left="1010" w:hanging="91"/>
      </w:pPr>
      <w:rPr>
        <w:rFonts w:hint="default"/>
      </w:rPr>
    </w:lvl>
    <w:lvl w:ilvl="3" w:tplc="3438ABAA">
      <w:start w:val="1"/>
      <w:numFmt w:val="bullet"/>
      <w:lvlText w:val="•"/>
      <w:lvlJc w:val="left"/>
      <w:pPr>
        <w:ind w:left="1505" w:hanging="91"/>
      </w:pPr>
      <w:rPr>
        <w:rFonts w:hint="default"/>
      </w:rPr>
    </w:lvl>
    <w:lvl w:ilvl="4" w:tplc="497CA9C8">
      <w:start w:val="1"/>
      <w:numFmt w:val="bullet"/>
      <w:lvlText w:val="•"/>
      <w:lvlJc w:val="left"/>
      <w:pPr>
        <w:ind w:left="2000" w:hanging="91"/>
      </w:pPr>
      <w:rPr>
        <w:rFonts w:hint="default"/>
      </w:rPr>
    </w:lvl>
    <w:lvl w:ilvl="5" w:tplc="D6CE16DA">
      <w:start w:val="1"/>
      <w:numFmt w:val="bullet"/>
      <w:lvlText w:val="•"/>
      <w:lvlJc w:val="left"/>
      <w:pPr>
        <w:ind w:left="2495" w:hanging="91"/>
      </w:pPr>
      <w:rPr>
        <w:rFonts w:hint="default"/>
      </w:rPr>
    </w:lvl>
    <w:lvl w:ilvl="6" w:tplc="1FFC85F0">
      <w:start w:val="1"/>
      <w:numFmt w:val="bullet"/>
      <w:lvlText w:val="•"/>
      <w:lvlJc w:val="left"/>
      <w:pPr>
        <w:ind w:left="2990" w:hanging="91"/>
      </w:pPr>
      <w:rPr>
        <w:rFonts w:hint="default"/>
      </w:rPr>
    </w:lvl>
    <w:lvl w:ilvl="7" w:tplc="B5BEDDB0">
      <w:start w:val="1"/>
      <w:numFmt w:val="bullet"/>
      <w:lvlText w:val="•"/>
      <w:lvlJc w:val="left"/>
      <w:pPr>
        <w:ind w:left="3485" w:hanging="91"/>
      </w:pPr>
      <w:rPr>
        <w:rFonts w:hint="default"/>
      </w:rPr>
    </w:lvl>
    <w:lvl w:ilvl="8" w:tplc="67DA76A2">
      <w:start w:val="1"/>
      <w:numFmt w:val="bullet"/>
      <w:lvlText w:val="•"/>
      <w:lvlJc w:val="left"/>
      <w:pPr>
        <w:ind w:left="3980" w:hanging="91"/>
      </w:pPr>
      <w:rPr>
        <w:rFonts w:hint="default"/>
      </w:rPr>
    </w:lvl>
  </w:abstractNum>
  <w:abstractNum w:abstractNumId="4">
    <w:nsid w:val="4CE82D1C"/>
    <w:multiLevelType w:val="multilevel"/>
    <w:tmpl w:val="30465598"/>
    <w:lvl w:ilvl="0">
      <w:start w:val="1"/>
      <w:numFmt w:val="decimal"/>
      <w:lvlText w:val="%1"/>
      <w:lvlJc w:val="left"/>
      <w:pPr>
        <w:ind w:left="626" w:hanging="401"/>
      </w:pPr>
      <w:rPr>
        <w:rFonts w:ascii="Times New Roman" w:eastAsia="Times New Roman" w:hAnsi="Times New Roman" w:cs="Times New Roman" w:hint="default"/>
        <w:b/>
        <w:bCs/>
        <w:w w:val="99"/>
        <w:sz w:val="20"/>
        <w:szCs w:val="20"/>
      </w:rPr>
    </w:lvl>
    <w:lvl w:ilvl="1">
      <w:start w:val="1"/>
      <w:numFmt w:val="decimal"/>
      <w:lvlText w:val="%1.%2"/>
      <w:lvlJc w:val="left"/>
      <w:pPr>
        <w:ind w:left="1106" w:hanging="682"/>
      </w:pPr>
      <w:rPr>
        <w:rFonts w:ascii="Times New Roman" w:eastAsia="Times New Roman" w:hAnsi="Times New Roman" w:cs="Times New Roman" w:hint="default"/>
        <w:spacing w:val="0"/>
        <w:w w:val="99"/>
        <w:sz w:val="20"/>
        <w:szCs w:val="20"/>
      </w:rPr>
    </w:lvl>
    <w:lvl w:ilvl="2">
      <w:start w:val="1"/>
      <w:numFmt w:val="decimal"/>
      <w:lvlText w:val="%1.%2.%3"/>
      <w:lvlJc w:val="left"/>
      <w:pPr>
        <w:ind w:left="1325" w:hanging="699"/>
      </w:pPr>
      <w:rPr>
        <w:rFonts w:ascii="Times New Roman" w:eastAsia="Times New Roman" w:hAnsi="Times New Roman" w:cs="Times New Roman" w:hint="default"/>
        <w:i/>
        <w:spacing w:val="0"/>
        <w:w w:val="99"/>
        <w:sz w:val="20"/>
        <w:szCs w:val="20"/>
      </w:rPr>
    </w:lvl>
    <w:lvl w:ilvl="3">
      <w:start w:val="1"/>
      <w:numFmt w:val="decimal"/>
      <w:lvlText w:val="%1.%2.%3.%4"/>
      <w:lvlJc w:val="left"/>
      <w:pPr>
        <w:ind w:left="1546" w:hanging="920"/>
      </w:pPr>
      <w:rPr>
        <w:rFonts w:ascii="Times New Roman" w:eastAsia="Times New Roman" w:hAnsi="Times New Roman" w:cs="Times New Roman" w:hint="default"/>
        <w:i/>
        <w:spacing w:val="-2"/>
        <w:w w:val="99"/>
        <w:sz w:val="20"/>
        <w:szCs w:val="20"/>
      </w:rPr>
    </w:lvl>
    <w:lvl w:ilvl="4">
      <w:start w:val="1"/>
      <w:numFmt w:val="decimal"/>
      <w:lvlText w:val="%1.%2.%3.%4.%5"/>
      <w:lvlJc w:val="left"/>
      <w:pPr>
        <w:ind w:left="1766" w:hanging="1140"/>
      </w:pPr>
      <w:rPr>
        <w:rFonts w:ascii="Times New Roman" w:eastAsia="Times New Roman" w:hAnsi="Times New Roman" w:cs="Times New Roman" w:hint="default"/>
        <w:i/>
        <w:spacing w:val="-2"/>
        <w:w w:val="99"/>
        <w:sz w:val="20"/>
        <w:szCs w:val="20"/>
      </w:rPr>
    </w:lvl>
    <w:lvl w:ilvl="5">
      <w:numFmt w:val="bullet"/>
      <w:lvlText w:val="•"/>
      <w:lvlJc w:val="left"/>
      <w:pPr>
        <w:ind w:left="3131" w:hanging="1140"/>
      </w:pPr>
      <w:rPr>
        <w:rFonts w:hint="default"/>
      </w:rPr>
    </w:lvl>
    <w:lvl w:ilvl="6">
      <w:numFmt w:val="bullet"/>
      <w:lvlText w:val="•"/>
      <w:lvlJc w:val="left"/>
      <w:pPr>
        <w:ind w:left="4502" w:hanging="1140"/>
      </w:pPr>
      <w:rPr>
        <w:rFonts w:hint="default"/>
      </w:rPr>
    </w:lvl>
    <w:lvl w:ilvl="7">
      <w:numFmt w:val="bullet"/>
      <w:lvlText w:val="•"/>
      <w:lvlJc w:val="left"/>
      <w:pPr>
        <w:ind w:left="5874" w:hanging="1140"/>
      </w:pPr>
      <w:rPr>
        <w:rFonts w:hint="default"/>
      </w:rPr>
    </w:lvl>
    <w:lvl w:ilvl="8">
      <w:numFmt w:val="bullet"/>
      <w:lvlText w:val="•"/>
      <w:lvlJc w:val="left"/>
      <w:pPr>
        <w:ind w:left="7245" w:hanging="1140"/>
      </w:pPr>
      <w:rPr>
        <w:rFonts w:hint="default"/>
      </w:rPr>
    </w:lvl>
  </w:abstractNum>
  <w:abstractNum w:abstractNumId="5">
    <w:nsid w:val="556379FE"/>
    <w:multiLevelType w:val="hybridMultilevel"/>
    <w:tmpl w:val="A3603428"/>
    <w:lvl w:ilvl="0" w:tplc="320ECDCC">
      <w:start w:val="1"/>
      <w:numFmt w:val="bullet"/>
      <w:lvlText w:val="-"/>
      <w:lvlJc w:val="left"/>
      <w:pPr>
        <w:ind w:left="112" w:hanging="91"/>
      </w:pPr>
      <w:rPr>
        <w:rFonts w:ascii="Calibri" w:eastAsia="Calibri" w:hAnsi="Calibri" w:hint="default"/>
        <w:w w:val="100"/>
        <w:sz w:val="17"/>
        <w:szCs w:val="17"/>
      </w:rPr>
    </w:lvl>
    <w:lvl w:ilvl="1" w:tplc="B01EE554">
      <w:start w:val="1"/>
      <w:numFmt w:val="bullet"/>
      <w:lvlText w:val="•"/>
      <w:lvlJc w:val="left"/>
      <w:pPr>
        <w:ind w:left="605" w:hanging="91"/>
      </w:pPr>
      <w:rPr>
        <w:rFonts w:hint="default"/>
      </w:rPr>
    </w:lvl>
    <w:lvl w:ilvl="2" w:tplc="889063A4">
      <w:start w:val="1"/>
      <w:numFmt w:val="bullet"/>
      <w:lvlText w:val="•"/>
      <w:lvlJc w:val="left"/>
      <w:pPr>
        <w:ind w:left="1090" w:hanging="91"/>
      </w:pPr>
      <w:rPr>
        <w:rFonts w:hint="default"/>
      </w:rPr>
    </w:lvl>
    <w:lvl w:ilvl="3" w:tplc="24BEDF26">
      <w:start w:val="1"/>
      <w:numFmt w:val="bullet"/>
      <w:lvlText w:val="•"/>
      <w:lvlJc w:val="left"/>
      <w:pPr>
        <w:ind w:left="1575" w:hanging="91"/>
      </w:pPr>
      <w:rPr>
        <w:rFonts w:hint="default"/>
      </w:rPr>
    </w:lvl>
    <w:lvl w:ilvl="4" w:tplc="62888042">
      <w:start w:val="1"/>
      <w:numFmt w:val="bullet"/>
      <w:lvlText w:val="•"/>
      <w:lvlJc w:val="left"/>
      <w:pPr>
        <w:ind w:left="2060" w:hanging="91"/>
      </w:pPr>
      <w:rPr>
        <w:rFonts w:hint="default"/>
      </w:rPr>
    </w:lvl>
    <w:lvl w:ilvl="5" w:tplc="FBF6AC30">
      <w:start w:val="1"/>
      <w:numFmt w:val="bullet"/>
      <w:lvlText w:val="•"/>
      <w:lvlJc w:val="left"/>
      <w:pPr>
        <w:ind w:left="2545" w:hanging="91"/>
      </w:pPr>
      <w:rPr>
        <w:rFonts w:hint="default"/>
      </w:rPr>
    </w:lvl>
    <w:lvl w:ilvl="6" w:tplc="25D83B7E">
      <w:start w:val="1"/>
      <w:numFmt w:val="bullet"/>
      <w:lvlText w:val="•"/>
      <w:lvlJc w:val="left"/>
      <w:pPr>
        <w:ind w:left="3030" w:hanging="91"/>
      </w:pPr>
      <w:rPr>
        <w:rFonts w:hint="default"/>
      </w:rPr>
    </w:lvl>
    <w:lvl w:ilvl="7" w:tplc="DD5E1964">
      <w:start w:val="1"/>
      <w:numFmt w:val="bullet"/>
      <w:lvlText w:val="•"/>
      <w:lvlJc w:val="left"/>
      <w:pPr>
        <w:ind w:left="3515" w:hanging="91"/>
      </w:pPr>
      <w:rPr>
        <w:rFonts w:hint="default"/>
      </w:rPr>
    </w:lvl>
    <w:lvl w:ilvl="8" w:tplc="52A4BA24">
      <w:start w:val="1"/>
      <w:numFmt w:val="bullet"/>
      <w:lvlText w:val="•"/>
      <w:lvlJc w:val="left"/>
      <w:pPr>
        <w:ind w:left="4000" w:hanging="91"/>
      </w:pPr>
      <w:rPr>
        <w:rFonts w:hint="default"/>
      </w:rPr>
    </w:lvl>
  </w:abstractNum>
  <w:abstractNum w:abstractNumId="6">
    <w:nsid w:val="688458BF"/>
    <w:multiLevelType w:val="hybridMultilevel"/>
    <w:tmpl w:val="5916F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F61BB8"/>
    <w:multiLevelType w:val="hybridMultilevel"/>
    <w:tmpl w:val="29F2A592"/>
    <w:lvl w:ilvl="0" w:tplc="5420D768">
      <w:start w:val="1"/>
      <w:numFmt w:val="bullet"/>
      <w:lvlText w:val="-"/>
      <w:lvlJc w:val="left"/>
      <w:pPr>
        <w:ind w:left="21" w:hanging="91"/>
      </w:pPr>
      <w:rPr>
        <w:rFonts w:ascii="Calibri" w:eastAsia="Calibri" w:hAnsi="Calibri" w:hint="default"/>
        <w:w w:val="100"/>
        <w:sz w:val="17"/>
        <w:szCs w:val="17"/>
      </w:rPr>
    </w:lvl>
    <w:lvl w:ilvl="1" w:tplc="599075DE">
      <w:start w:val="1"/>
      <w:numFmt w:val="bullet"/>
      <w:lvlText w:val="•"/>
      <w:lvlJc w:val="left"/>
      <w:pPr>
        <w:ind w:left="515" w:hanging="91"/>
      </w:pPr>
      <w:rPr>
        <w:rFonts w:hint="default"/>
      </w:rPr>
    </w:lvl>
    <w:lvl w:ilvl="2" w:tplc="5E2E69D0">
      <w:start w:val="1"/>
      <w:numFmt w:val="bullet"/>
      <w:lvlText w:val="•"/>
      <w:lvlJc w:val="left"/>
      <w:pPr>
        <w:ind w:left="1010" w:hanging="91"/>
      </w:pPr>
      <w:rPr>
        <w:rFonts w:hint="default"/>
      </w:rPr>
    </w:lvl>
    <w:lvl w:ilvl="3" w:tplc="AD0E9966">
      <w:start w:val="1"/>
      <w:numFmt w:val="bullet"/>
      <w:lvlText w:val="•"/>
      <w:lvlJc w:val="left"/>
      <w:pPr>
        <w:ind w:left="1505" w:hanging="91"/>
      </w:pPr>
      <w:rPr>
        <w:rFonts w:hint="default"/>
      </w:rPr>
    </w:lvl>
    <w:lvl w:ilvl="4" w:tplc="5934AF16">
      <w:start w:val="1"/>
      <w:numFmt w:val="bullet"/>
      <w:lvlText w:val="•"/>
      <w:lvlJc w:val="left"/>
      <w:pPr>
        <w:ind w:left="2000" w:hanging="91"/>
      </w:pPr>
      <w:rPr>
        <w:rFonts w:hint="default"/>
      </w:rPr>
    </w:lvl>
    <w:lvl w:ilvl="5" w:tplc="7F7E985E">
      <w:start w:val="1"/>
      <w:numFmt w:val="bullet"/>
      <w:lvlText w:val="•"/>
      <w:lvlJc w:val="left"/>
      <w:pPr>
        <w:ind w:left="2495" w:hanging="91"/>
      </w:pPr>
      <w:rPr>
        <w:rFonts w:hint="default"/>
      </w:rPr>
    </w:lvl>
    <w:lvl w:ilvl="6" w:tplc="D5223A1A">
      <w:start w:val="1"/>
      <w:numFmt w:val="bullet"/>
      <w:lvlText w:val="•"/>
      <w:lvlJc w:val="left"/>
      <w:pPr>
        <w:ind w:left="2990" w:hanging="91"/>
      </w:pPr>
      <w:rPr>
        <w:rFonts w:hint="default"/>
      </w:rPr>
    </w:lvl>
    <w:lvl w:ilvl="7" w:tplc="71C61C3A">
      <w:start w:val="1"/>
      <w:numFmt w:val="bullet"/>
      <w:lvlText w:val="•"/>
      <w:lvlJc w:val="left"/>
      <w:pPr>
        <w:ind w:left="3485" w:hanging="91"/>
      </w:pPr>
      <w:rPr>
        <w:rFonts w:hint="default"/>
      </w:rPr>
    </w:lvl>
    <w:lvl w:ilvl="8" w:tplc="54B0540A">
      <w:start w:val="1"/>
      <w:numFmt w:val="bullet"/>
      <w:lvlText w:val="•"/>
      <w:lvlJc w:val="left"/>
      <w:pPr>
        <w:ind w:left="3980" w:hanging="91"/>
      </w:pPr>
      <w:rPr>
        <w:rFonts w:hint="default"/>
      </w:rPr>
    </w:lvl>
  </w:abstractNum>
  <w:abstractNum w:abstractNumId="8">
    <w:nsid w:val="789710E9"/>
    <w:multiLevelType w:val="multilevel"/>
    <w:tmpl w:val="2CE24D00"/>
    <w:lvl w:ilvl="0">
      <w:start w:val="1"/>
      <w:numFmt w:val="decimal"/>
      <w:lvlText w:val="%1"/>
      <w:lvlJc w:val="left"/>
      <w:pPr>
        <w:ind w:left="1078" w:hanging="852"/>
        <w:jc w:val="right"/>
      </w:pPr>
      <w:rPr>
        <w:rFonts w:ascii="Arial" w:eastAsia="Arial" w:hAnsi="Arial" w:cs="Arial" w:hint="default"/>
        <w:b/>
        <w:bCs/>
        <w:w w:val="100"/>
        <w:sz w:val="22"/>
        <w:szCs w:val="22"/>
      </w:rPr>
    </w:lvl>
    <w:lvl w:ilvl="1">
      <w:start w:val="1"/>
      <w:numFmt w:val="decimal"/>
      <w:lvlText w:val="%1.%2"/>
      <w:lvlJc w:val="left"/>
      <w:pPr>
        <w:ind w:left="1078" w:hanging="852"/>
      </w:pPr>
      <w:rPr>
        <w:rFonts w:ascii="Arial" w:eastAsia="Arial" w:hAnsi="Arial" w:cs="Arial" w:hint="default"/>
        <w:b/>
        <w:bCs/>
        <w:w w:val="100"/>
        <w:sz w:val="22"/>
        <w:szCs w:val="22"/>
      </w:rPr>
    </w:lvl>
    <w:lvl w:ilvl="2">
      <w:start w:val="1"/>
      <w:numFmt w:val="decimal"/>
      <w:lvlText w:val="%1.%2.%3"/>
      <w:lvlJc w:val="left"/>
      <w:pPr>
        <w:ind w:left="991" w:hanging="852"/>
      </w:pPr>
      <w:rPr>
        <w:rFonts w:hint="default"/>
        <w:b/>
        <w:bCs/>
        <w:w w:val="100"/>
      </w:rPr>
    </w:lvl>
    <w:lvl w:ilvl="3">
      <w:start w:val="1"/>
      <w:numFmt w:val="lowerLetter"/>
      <w:lvlText w:val="%4."/>
      <w:lvlJc w:val="left"/>
      <w:pPr>
        <w:ind w:left="1085" w:hanging="852"/>
      </w:pPr>
      <w:rPr>
        <w:rFonts w:ascii="Arial" w:eastAsia="Arial" w:hAnsi="Arial" w:cs="Arial" w:hint="default"/>
        <w:spacing w:val="-1"/>
        <w:w w:val="100"/>
        <w:sz w:val="22"/>
        <w:szCs w:val="22"/>
      </w:rPr>
    </w:lvl>
    <w:lvl w:ilvl="4">
      <w:numFmt w:val="bullet"/>
      <w:lvlText w:val="•"/>
      <w:lvlJc w:val="left"/>
      <w:pPr>
        <w:ind w:left="4049" w:hanging="852"/>
      </w:pPr>
      <w:rPr>
        <w:rFonts w:hint="default"/>
      </w:rPr>
    </w:lvl>
    <w:lvl w:ilvl="5">
      <w:numFmt w:val="bullet"/>
      <w:lvlText w:val="•"/>
      <w:lvlJc w:val="left"/>
      <w:pPr>
        <w:ind w:left="5039" w:hanging="852"/>
      </w:pPr>
      <w:rPr>
        <w:rFonts w:hint="default"/>
      </w:rPr>
    </w:lvl>
    <w:lvl w:ilvl="6">
      <w:numFmt w:val="bullet"/>
      <w:lvlText w:val="•"/>
      <w:lvlJc w:val="left"/>
      <w:pPr>
        <w:ind w:left="6029" w:hanging="852"/>
      </w:pPr>
      <w:rPr>
        <w:rFonts w:hint="default"/>
      </w:rPr>
    </w:lvl>
    <w:lvl w:ilvl="7">
      <w:numFmt w:val="bullet"/>
      <w:lvlText w:val="•"/>
      <w:lvlJc w:val="left"/>
      <w:pPr>
        <w:ind w:left="7019" w:hanging="852"/>
      </w:pPr>
      <w:rPr>
        <w:rFonts w:hint="default"/>
      </w:rPr>
    </w:lvl>
    <w:lvl w:ilvl="8">
      <w:numFmt w:val="bullet"/>
      <w:lvlText w:val="•"/>
      <w:lvlJc w:val="left"/>
      <w:pPr>
        <w:ind w:left="8009" w:hanging="852"/>
      </w:pPr>
      <w:rPr>
        <w:rFonts w:hint="default"/>
      </w:rPr>
    </w:lvl>
  </w:abstractNum>
  <w:num w:numId="1">
    <w:abstractNumId w:val="0"/>
  </w:num>
  <w:num w:numId="2">
    <w:abstractNumId w:val="1"/>
  </w:num>
  <w:num w:numId="3">
    <w:abstractNumId w:val="2"/>
  </w:num>
  <w:num w:numId="4">
    <w:abstractNumId w:val="8"/>
  </w:num>
  <w:num w:numId="5">
    <w:abstractNumId w:val="4"/>
  </w:num>
  <w:num w:numId="6">
    <w:abstractNumId w:val="5"/>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F7F44"/>
    <w:rsid w:val="00057F86"/>
    <w:rsid w:val="00065334"/>
    <w:rsid w:val="00076275"/>
    <w:rsid w:val="00087E0C"/>
    <w:rsid w:val="000B5EE4"/>
    <w:rsid w:val="0010374E"/>
    <w:rsid w:val="00105A0D"/>
    <w:rsid w:val="00116DAF"/>
    <w:rsid w:val="001274A5"/>
    <w:rsid w:val="00246094"/>
    <w:rsid w:val="0027063A"/>
    <w:rsid w:val="00287DA6"/>
    <w:rsid w:val="002D19EF"/>
    <w:rsid w:val="002D56C3"/>
    <w:rsid w:val="00335121"/>
    <w:rsid w:val="003F7F44"/>
    <w:rsid w:val="00501060"/>
    <w:rsid w:val="00547AB3"/>
    <w:rsid w:val="00571B47"/>
    <w:rsid w:val="00572040"/>
    <w:rsid w:val="005D20E8"/>
    <w:rsid w:val="005E6E18"/>
    <w:rsid w:val="006655A2"/>
    <w:rsid w:val="006B4800"/>
    <w:rsid w:val="007E5489"/>
    <w:rsid w:val="00880078"/>
    <w:rsid w:val="008A6F69"/>
    <w:rsid w:val="008B54FD"/>
    <w:rsid w:val="008D20A7"/>
    <w:rsid w:val="00925C36"/>
    <w:rsid w:val="00930C22"/>
    <w:rsid w:val="0098584D"/>
    <w:rsid w:val="00A24532"/>
    <w:rsid w:val="00B47866"/>
    <w:rsid w:val="00C5581C"/>
    <w:rsid w:val="00C70BCE"/>
    <w:rsid w:val="00C90704"/>
    <w:rsid w:val="00D10C29"/>
    <w:rsid w:val="00D27CA6"/>
    <w:rsid w:val="00D6073B"/>
    <w:rsid w:val="00D85739"/>
    <w:rsid w:val="00DE1661"/>
    <w:rsid w:val="00DF511B"/>
    <w:rsid w:val="00F863F3"/>
    <w:rsid w:val="00FE1B5D"/>
    <w:rsid w:val="00FE7606"/>
    <w:rsid w:val="00FF1C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77D3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Balk1">
    <w:name w:val="heading 1"/>
    <w:basedOn w:val="Normal"/>
    <w:uiPriority w:val="1"/>
    <w:qFormat/>
    <w:pPr>
      <w:ind w:left="1085"/>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1">
    <w:name w:val="toc 1"/>
    <w:basedOn w:val="Normal"/>
    <w:uiPriority w:val="1"/>
    <w:qFormat/>
    <w:pPr>
      <w:ind w:left="626" w:hanging="401"/>
    </w:pPr>
    <w:rPr>
      <w:rFonts w:ascii="Times New Roman" w:eastAsia="Times New Roman" w:hAnsi="Times New Roman" w:cs="Times New Roman"/>
      <w:b/>
      <w:bCs/>
      <w:sz w:val="20"/>
      <w:szCs w:val="20"/>
    </w:rPr>
  </w:style>
  <w:style w:type="paragraph" w:styleId="T2">
    <w:name w:val="toc 2"/>
    <w:basedOn w:val="Normal"/>
    <w:uiPriority w:val="1"/>
    <w:qFormat/>
    <w:pPr>
      <w:spacing w:before="116"/>
      <w:ind w:left="1106" w:hanging="682"/>
    </w:pPr>
    <w:rPr>
      <w:rFonts w:ascii="Times New Roman" w:eastAsia="Times New Roman" w:hAnsi="Times New Roman" w:cs="Times New Roman"/>
      <w:sz w:val="20"/>
      <w:szCs w:val="20"/>
    </w:rPr>
  </w:style>
  <w:style w:type="paragraph" w:styleId="T3">
    <w:name w:val="toc 3"/>
    <w:basedOn w:val="Normal"/>
    <w:uiPriority w:val="1"/>
    <w:qFormat/>
    <w:pPr>
      <w:ind w:left="1325" w:hanging="700"/>
    </w:pPr>
    <w:rPr>
      <w:rFonts w:ascii="Times New Roman" w:eastAsia="Times New Roman" w:hAnsi="Times New Roman" w:cs="Times New Roman"/>
      <w:i/>
      <w:sz w:val="20"/>
      <w:szCs w:val="20"/>
    </w:rPr>
  </w:style>
  <w:style w:type="paragraph" w:styleId="GvdeMetni">
    <w:name w:val="Body Text"/>
    <w:basedOn w:val="Normal"/>
    <w:uiPriority w:val="1"/>
    <w:qFormat/>
    <w:pPr>
      <w:ind w:left="1085"/>
    </w:pPr>
  </w:style>
  <w:style w:type="paragraph" w:styleId="ListeParagraf">
    <w:name w:val="List Paragraph"/>
    <w:basedOn w:val="Normal"/>
    <w:uiPriority w:val="34"/>
    <w:qFormat/>
    <w:pPr>
      <w:ind w:left="1085" w:hanging="853"/>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27063A"/>
    <w:pPr>
      <w:tabs>
        <w:tab w:val="center" w:pos="4536"/>
        <w:tab w:val="right" w:pos="9072"/>
      </w:tabs>
    </w:pPr>
  </w:style>
  <w:style w:type="character" w:customStyle="1" w:styleId="stbilgiChar">
    <w:name w:val="Üstbilgi Char"/>
    <w:basedOn w:val="VarsaylanParagrafYazTipi"/>
    <w:link w:val="stbilgi"/>
    <w:uiPriority w:val="99"/>
    <w:rsid w:val="0027063A"/>
    <w:rPr>
      <w:rFonts w:ascii="Arial" w:eastAsia="Arial" w:hAnsi="Arial" w:cs="Arial"/>
    </w:rPr>
  </w:style>
  <w:style w:type="paragraph" w:styleId="Altbilgi">
    <w:name w:val="footer"/>
    <w:basedOn w:val="Normal"/>
    <w:link w:val="AltbilgiChar"/>
    <w:uiPriority w:val="99"/>
    <w:unhideWhenUsed/>
    <w:rsid w:val="0027063A"/>
    <w:pPr>
      <w:tabs>
        <w:tab w:val="center" w:pos="4536"/>
        <w:tab w:val="right" w:pos="9072"/>
      </w:tabs>
    </w:pPr>
  </w:style>
  <w:style w:type="character" w:customStyle="1" w:styleId="AltbilgiChar">
    <w:name w:val="Altbilgi Char"/>
    <w:basedOn w:val="VarsaylanParagrafYazTipi"/>
    <w:link w:val="Altbilgi"/>
    <w:uiPriority w:val="99"/>
    <w:rsid w:val="0027063A"/>
    <w:rPr>
      <w:rFonts w:ascii="Arial" w:eastAsia="Arial" w:hAnsi="Arial" w:cs="Arial"/>
    </w:rPr>
  </w:style>
  <w:style w:type="paragraph" w:customStyle="1" w:styleId="Default">
    <w:name w:val="Default"/>
    <w:rsid w:val="005D20E8"/>
    <w:pPr>
      <w:widowControl/>
      <w:adjustRightInd w:val="0"/>
    </w:pPr>
    <w:rPr>
      <w:rFonts w:ascii="Arial" w:hAnsi="Arial" w:cs="Arial"/>
      <w:color w:val="000000"/>
      <w:sz w:val="24"/>
      <w:szCs w:val="24"/>
      <w:lang w:val="tr-TR"/>
    </w:rPr>
  </w:style>
  <w:style w:type="paragraph" w:customStyle="1" w:styleId="RAPORBASLIK">
    <w:name w:val="RAPOR BASLIK"/>
    <w:uiPriority w:val="99"/>
    <w:rsid w:val="005D20E8"/>
    <w:pPr>
      <w:adjustRightInd w:val="0"/>
      <w:spacing w:before="113" w:after="113"/>
      <w:jc w:val="center"/>
    </w:pPr>
    <w:rPr>
      <w:rFonts w:ascii="Arial" w:eastAsia="Times New Roman" w:hAnsi="Arial" w:cs="Arial"/>
      <w:b/>
      <w:bCs/>
      <w:sz w:val="32"/>
      <w:szCs w:val="32"/>
      <w:lang w:val="tr-TR" w:eastAsia="tr-TR"/>
    </w:rPr>
  </w:style>
  <w:style w:type="paragraph" w:customStyle="1" w:styleId="GRUPADI">
    <w:name w:val="GRUP ADI"/>
    <w:uiPriority w:val="99"/>
    <w:rsid w:val="005D20E8"/>
    <w:pPr>
      <w:adjustRightInd w:val="0"/>
      <w:spacing w:before="113" w:after="113"/>
    </w:pPr>
    <w:rPr>
      <w:rFonts w:ascii="Arial" w:eastAsia="Times New Roman" w:hAnsi="Arial" w:cs="Arial"/>
      <w:b/>
      <w:bCs/>
      <w:sz w:val="18"/>
      <w:szCs w:val="18"/>
      <w:lang w:val="tr-TR" w:eastAsia="tr-TR"/>
    </w:rPr>
  </w:style>
  <w:style w:type="paragraph" w:customStyle="1" w:styleId="ALTBASLIK">
    <w:name w:val="ALT BASLIK"/>
    <w:uiPriority w:val="99"/>
    <w:rsid w:val="005D20E8"/>
    <w:pPr>
      <w:adjustRightInd w:val="0"/>
    </w:pPr>
    <w:rPr>
      <w:rFonts w:ascii="Arial" w:eastAsia="Times New Roman" w:hAnsi="Arial" w:cs="Arial"/>
      <w:color w:val="000000"/>
      <w:sz w:val="16"/>
      <w:szCs w:val="16"/>
      <w:lang w:val="tr-TR" w:eastAsia="tr-TR"/>
    </w:rPr>
  </w:style>
  <w:style w:type="paragraph" w:customStyle="1" w:styleId="TABLOBASLIK">
    <w:name w:val="TABLO BASLIK"/>
    <w:uiPriority w:val="99"/>
    <w:rsid w:val="005D20E8"/>
    <w:pPr>
      <w:adjustRightInd w:val="0"/>
      <w:jc w:val="center"/>
    </w:pPr>
    <w:rPr>
      <w:rFonts w:ascii="Arial" w:eastAsia="Times New Roman" w:hAnsi="Arial" w:cs="Arial"/>
      <w:color w:val="000000"/>
      <w:sz w:val="16"/>
      <w:szCs w:val="16"/>
      <w:lang w:val="tr-TR" w:eastAsia="tr-TR"/>
    </w:rPr>
  </w:style>
  <w:style w:type="paragraph" w:customStyle="1" w:styleId="TABLOBOL">
    <w:name w:val="TABLO BOL"/>
    <w:uiPriority w:val="99"/>
    <w:rsid w:val="005D20E8"/>
    <w:pPr>
      <w:adjustRightInd w:val="0"/>
    </w:pPr>
    <w:rPr>
      <w:rFonts w:ascii="Arial" w:eastAsia="Times New Roman" w:hAnsi="Arial" w:cs="Arial"/>
      <w:sz w:val="4"/>
      <w:szCs w:val="4"/>
      <w:lang w:val="tr-TR" w:eastAsia="tr-TR"/>
    </w:rPr>
  </w:style>
  <w:style w:type="character" w:styleId="SayfaNumaras">
    <w:name w:val="page number"/>
    <w:basedOn w:val="VarsaylanParagrafYazTipi"/>
    <w:uiPriority w:val="99"/>
    <w:rsid w:val="005D20E8"/>
    <w:rPr>
      <w:rFonts w:cs="Times New Roman"/>
    </w:rPr>
  </w:style>
  <w:style w:type="table" w:styleId="TabloKlavuzu">
    <w:name w:val="Table Grid"/>
    <w:basedOn w:val="NormalTablo"/>
    <w:uiPriority w:val="99"/>
    <w:rsid w:val="005D20E8"/>
    <w:pPr>
      <w:widowControl/>
      <w:autoSpaceDE/>
      <w:autoSpaceDN/>
    </w:pPr>
    <w:rPr>
      <w:rFonts w:ascii="Arial" w:eastAsia="Times New Roman" w:hAnsi="Arial" w:cs="Arial"/>
      <w:lang w:val="tr-TR" w:eastAsia="tr-T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pr">
    <w:name w:val="Hyperlink"/>
    <w:basedOn w:val="VarsaylanParagrafYazTipi"/>
    <w:uiPriority w:val="99"/>
    <w:rsid w:val="005D20E8"/>
    <w:rPr>
      <w:rFonts w:cs="Times New Roman"/>
      <w:color w:val="0000FF"/>
      <w:u w:val="single"/>
    </w:rPr>
  </w:style>
  <w:style w:type="table" w:customStyle="1" w:styleId="TableGrid1">
    <w:name w:val="Table Grid1"/>
    <w:uiPriority w:val="99"/>
    <w:rsid w:val="005D20E8"/>
    <w:pPr>
      <w:widowControl/>
      <w:autoSpaceDE/>
      <w:autoSpaceDN/>
    </w:pPr>
    <w:rPr>
      <w:rFonts w:ascii="Arial" w:eastAsia="Times New Roman" w:hAnsi="Arial" w:cs="Arial"/>
      <w:sz w:val="20"/>
      <w:szCs w:val="20"/>
      <w:lang w:val="tr-TR"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D19EF"/>
    <w:rPr>
      <w:rFonts w:ascii="Tahoma" w:hAnsi="Tahoma" w:cs="Tahoma"/>
      <w:sz w:val="16"/>
      <w:szCs w:val="16"/>
    </w:rPr>
  </w:style>
  <w:style w:type="character" w:customStyle="1" w:styleId="BalonMetniChar">
    <w:name w:val="Balon Metni Char"/>
    <w:basedOn w:val="VarsaylanParagrafYazTipi"/>
    <w:link w:val="BalonMetni"/>
    <w:uiPriority w:val="99"/>
    <w:semiHidden/>
    <w:rsid w:val="002D19EF"/>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B20E2-B15E-438A-8E27-DA32666F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33</Pages>
  <Words>15358</Words>
  <Characters>87543</Characters>
  <Application>Microsoft Office Word</Application>
  <DocSecurity>0</DocSecurity>
  <Lines>729</Lines>
  <Paragraphs>205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102696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ADEM</cp:lastModifiedBy>
  <cp:revision>24</cp:revision>
  <dcterms:created xsi:type="dcterms:W3CDTF">2023-03-09T11:27:00Z</dcterms:created>
  <dcterms:modified xsi:type="dcterms:W3CDTF">2026-09-04T08:56:00Z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PDFMerge! (http://www.pdfmerge.com)</vt:lpwstr>
  </property>
  <property fmtid="{D5CDD505-2E9C-101B-9397-08002B2CF9AE}" pid="4" name="LastSaved">
    <vt:filetime>2023-03-09T00:00:00Z</vt:filetime>
  </property>
</Properties>
</file>